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3FD" w:rsidRPr="008A1917" w:rsidRDefault="006233FD" w:rsidP="008A1917">
      <w:pPr>
        <w:jc w:val="center"/>
        <w:rPr>
          <w:b/>
        </w:rPr>
      </w:pPr>
      <w:r w:rsidRPr="008A1917">
        <w:rPr>
          <w:b/>
        </w:rPr>
        <w:t>MINISTERUL EDUCAŢIEI ȘI CERCETĂRII ŞTIINȚIFICE</w:t>
      </w:r>
    </w:p>
    <w:p w:rsidR="006233FD" w:rsidRPr="008A1917" w:rsidRDefault="006233FD" w:rsidP="008A1917">
      <w:pPr>
        <w:pStyle w:val="Heading1"/>
        <w:ind w:left="0"/>
        <w:jc w:val="center"/>
        <w:rPr>
          <w:bCs/>
          <w:sz w:val="20"/>
        </w:rPr>
      </w:pPr>
    </w:p>
    <w:p w:rsidR="006233FD" w:rsidRPr="008A1917" w:rsidRDefault="006233FD" w:rsidP="008A1917">
      <w:pPr>
        <w:pStyle w:val="Heading1"/>
        <w:ind w:left="0"/>
        <w:jc w:val="center"/>
        <w:rPr>
          <w:bCs/>
          <w:sz w:val="20"/>
        </w:rPr>
      </w:pPr>
    </w:p>
    <w:p w:rsidR="006233FD" w:rsidRPr="008A1917" w:rsidRDefault="006233FD" w:rsidP="008A1917">
      <w:pPr>
        <w:pStyle w:val="Heading1"/>
        <w:ind w:left="0"/>
        <w:jc w:val="center"/>
        <w:rPr>
          <w:bCs/>
          <w:sz w:val="20"/>
        </w:rPr>
      </w:pPr>
    </w:p>
    <w:p w:rsidR="006233FD" w:rsidRPr="008A1917" w:rsidRDefault="006233FD" w:rsidP="008A1917">
      <w:pPr>
        <w:pStyle w:val="Heading1"/>
        <w:ind w:left="0"/>
        <w:jc w:val="center"/>
        <w:rPr>
          <w:bCs/>
          <w:sz w:val="20"/>
        </w:rPr>
      </w:pPr>
    </w:p>
    <w:p w:rsidR="006233FD" w:rsidRPr="008A1917" w:rsidRDefault="006233FD" w:rsidP="008A1917">
      <w:pPr>
        <w:rPr>
          <w:b/>
        </w:rPr>
      </w:pPr>
    </w:p>
    <w:p w:rsidR="006233FD" w:rsidRPr="008A1917" w:rsidRDefault="006233FD" w:rsidP="008A1917">
      <w:pPr>
        <w:rPr>
          <w:b/>
        </w:rPr>
      </w:pPr>
    </w:p>
    <w:p w:rsidR="006233FD" w:rsidRDefault="006233FD" w:rsidP="008A1917">
      <w:pPr>
        <w:rPr>
          <w:b/>
        </w:rPr>
      </w:pPr>
    </w:p>
    <w:p w:rsidR="008A1917" w:rsidRDefault="008A1917" w:rsidP="008A1917">
      <w:pPr>
        <w:rPr>
          <w:b/>
        </w:rPr>
      </w:pPr>
    </w:p>
    <w:p w:rsidR="008A1917" w:rsidRDefault="008A1917" w:rsidP="008A1917">
      <w:pPr>
        <w:rPr>
          <w:b/>
        </w:rPr>
      </w:pPr>
    </w:p>
    <w:p w:rsidR="008A1917" w:rsidRDefault="008A1917" w:rsidP="008A1917">
      <w:pPr>
        <w:rPr>
          <w:b/>
        </w:rPr>
      </w:pPr>
    </w:p>
    <w:p w:rsidR="008A1917" w:rsidRDefault="008A1917" w:rsidP="008A1917">
      <w:pPr>
        <w:rPr>
          <w:b/>
        </w:rPr>
      </w:pPr>
    </w:p>
    <w:p w:rsidR="008A1917" w:rsidRDefault="008A1917" w:rsidP="008A1917">
      <w:pPr>
        <w:rPr>
          <w:b/>
        </w:rPr>
      </w:pPr>
    </w:p>
    <w:p w:rsidR="008A1917" w:rsidRDefault="008A1917" w:rsidP="008A1917">
      <w:pPr>
        <w:rPr>
          <w:b/>
        </w:rPr>
      </w:pPr>
    </w:p>
    <w:p w:rsidR="008A1917" w:rsidRPr="008A1917" w:rsidRDefault="008A1917" w:rsidP="008A1917">
      <w:pPr>
        <w:rPr>
          <w:b/>
        </w:rPr>
      </w:pPr>
    </w:p>
    <w:p w:rsidR="006233FD" w:rsidRPr="008A1917" w:rsidRDefault="006233FD" w:rsidP="008A1917">
      <w:pPr>
        <w:rPr>
          <w:b/>
        </w:rPr>
      </w:pPr>
    </w:p>
    <w:p w:rsidR="006233FD" w:rsidRPr="008A1917" w:rsidRDefault="006233FD" w:rsidP="008A1917">
      <w:pPr>
        <w:rPr>
          <w:b/>
        </w:rPr>
      </w:pPr>
    </w:p>
    <w:p w:rsidR="006233FD" w:rsidRPr="008A1917" w:rsidRDefault="006233FD" w:rsidP="008A1917">
      <w:pPr>
        <w:rPr>
          <w:b/>
        </w:rPr>
      </w:pPr>
    </w:p>
    <w:p w:rsidR="006233FD" w:rsidRPr="008A1917" w:rsidRDefault="006233FD" w:rsidP="008A1917">
      <w:pPr>
        <w:rPr>
          <w:b/>
        </w:rPr>
      </w:pPr>
    </w:p>
    <w:p w:rsidR="006233FD" w:rsidRPr="008A1917" w:rsidRDefault="006233FD" w:rsidP="008A1917">
      <w:pPr>
        <w:pStyle w:val="Heading1"/>
        <w:ind w:left="0"/>
        <w:jc w:val="center"/>
        <w:rPr>
          <w:bCs/>
          <w:sz w:val="20"/>
        </w:rPr>
      </w:pPr>
    </w:p>
    <w:p w:rsidR="006233FD" w:rsidRPr="008A1917" w:rsidRDefault="006233FD" w:rsidP="008A1917">
      <w:pPr>
        <w:pStyle w:val="Heading1"/>
        <w:ind w:left="0"/>
        <w:jc w:val="center"/>
        <w:rPr>
          <w:bCs/>
          <w:sz w:val="20"/>
        </w:rPr>
      </w:pPr>
      <w:r w:rsidRPr="008A1917">
        <w:rPr>
          <w:bCs/>
          <w:sz w:val="20"/>
        </w:rPr>
        <w:t>P R O G R A M A</w:t>
      </w:r>
    </w:p>
    <w:p w:rsidR="006233FD" w:rsidRPr="008A1917" w:rsidRDefault="006233FD" w:rsidP="008A1917">
      <w:pPr>
        <w:jc w:val="center"/>
        <w:rPr>
          <w:b/>
        </w:rPr>
      </w:pPr>
    </w:p>
    <w:p w:rsidR="006233FD" w:rsidRPr="008A1917" w:rsidRDefault="006233FD" w:rsidP="008A1917">
      <w:pPr>
        <w:jc w:val="center"/>
        <w:rPr>
          <w:b/>
        </w:rPr>
      </w:pPr>
      <w:r w:rsidRPr="008A1917">
        <w:rPr>
          <w:b/>
        </w:rPr>
        <w:t xml:space="preserve">PENTRU  EXAMENUL </w:t>
      </w:r>
      <w:r w:rsidR="00765599" w:rsidRPr="008A1917">
        <w:rPr>
          <w:b/>
        </w:rPr>
        <w:t xml:space="preserve">NAȚIONAL </w:t>
      </w:r>
      <w:r w:rsidRPr="008A1917">
        <w:rPr>
          <w:b/>
        </w:rPr>
        <w:t xml:space="preserve">DE </w:t>
      </w:r>
      <w:r w:rsidRPr="008A1917">
        <w:rPr>
          <w:b/>
          <w:bCs/>
        </w:rPr>
        <w:t>DEFINITIVARE</w:t>
      </w:r>
      <w:r w:rsidRPr="008A1917">
        <w:rPr>
          <w:b/>
        </w:rPr>
        <w:t xml:space="preserve"> ÎN ÎNVĂŢĂMÂNT</w:t>
      </w:r>
    </w:p>
    <w:p w:rsidR="006233FD" w:rsidRPr="008A1917" w:rsidRDefault="006233FD" w:rsidP="008A1917">
      <w:pPr>
        <w:jc w:val="center"/>
        <w:rPr>
          <w:b/>
        </w:rPr>
      </w:pPr>
    </w:p>
    <w:p w:rsidR="006233FD" w:rsidRPr="008A1917" w:rsidRDefault="006233FD" w:rsidP="008A1917">
      <w:pPr>
        <w:jc w:val="center"/>
        <w:rPr>
          <w:b/>
        </w:rPr>
      </w:pPr>
      <w:r w:rsidRPr="008A1917">
        <w:rPr>
          <w:b/>
        </w:rPr>
        <w:t>PROFESORI</w:t>
      </w:r>
    </w:p>
    <w:p w:rsidR="006233FD" w:rsidRPr="008A1917" w:rsidRDefault="006233FD" w:rsidP="008A1917">
      <w:pPr>
        <w:jc w:val="center"/>
        <w:rPr>
          <w:b/>
        </w:rPr>
      </w:pPr>
    </w:p>
    <w:p w:rsidR="006233FD" w:rsidRPr="008A1917" w:rsidRDefault="006233FD" w:rsidP="008A1917">
      <w:pPr>
        <w:jc w:val="center"/>
        <w:rPr>
          <w:b/>
        </w:rPr>
      </w:pPr>
    </w:p>
    <w:p w:rsidR="00765599" w:rsidRPr="008A1917" w:rsidRDefault="00765599" w:rsidP="008A1917">
      <w:pPr>
        <w:jc w:val="center"/>
        <w:rPr>
          <w:b/>
        </w:rPr>
      </w:pPr>
    </w:p>
    <w:p w:rsidR="00765599" w:rsidRPr="008A1917" w:rsidRDefault="00765599" w:rsidP="008A1917">
      <w:pPr>
        <w:jc w:val="center"/>
        <w:rPr>
          <w:b/>
        </w:rPr>
      </w:pPr>
    </w:p>
    <w:p w:rsidR="00765599" w:rsidRPr="008A1917" w:rsidRDefault="00765599" w:rsidP="008A1917">
      <w:pPr>
        <w:jc w:val="center"/>
        <w:rPr>
          <w:b/>
        </w:rPr>
      </w:pPr>
    </w:p>
    <w:p w:rsidR="00765599" w:rsidRPr="008A1917" w:rsidRDefault="00765599" w:rsidP="008A1917">
      <w:pPr>
        <w:jc w:val="center"/>
        <w:rPr>
          <w:b/>
        </w:rPr>
      </w:pPr>
    </w:p>
    <w:p w:rsidR="006233FD" w:rsidRPr="008A1917" w:rsidRDefault="00765599" w:rsidP="008A1917">
      <w:pPr>
        <w:jc w:val="center"/>
        <w:rPr>
          <w:b/>
        </w:rPr>
      </w:pPr>
      <w:r w:rsidRPr="008A1917">
        <w:rPr>
          <w:b/>
        </w:rPr>
        <w:t xml:space="preserve">DISCIPLINA DE EXAMEN: </w:t>
      </w:r>
      <w:r w:rsidR="006233FD" w:rsidRPr="008A1917">
        <w:rPr>
          <w:b/>
        </w:rPr>
        <w:t>MECANICĂ</w:t>
      </w:r>
    </w:p>
    <w:p w:rsidR="006233FD" w:rsidRPr="008A1917" w:rsidRDefault="006233FD" w:rsidP="008A1917">
      <w:pPr>
        <w:jc w:val="center"/>
        <w:rPr>
          <w:b/>
        </w:rPr>
      </w:pPr>
    </w:p>
    <w:p w:rsidR="006233FD" w:rsidRPr="008A1917" w:rsidRDefault="006233FD" w:rsidP="008A1917">
      <w:pPr>
        <w:jc w:val="center"/>
        <w:rPr>
          <w:b/>
        </w:rPr>
      </w:pPr>
    </w:p>
    <w:p w:rsidR="006233FD" w:rsidRPr="008A1917" w:rsidRDefault="006233FD" w:rsidP="008A1917">
      <w:pPr>
        <w:jc w:val="center"/>
        <w:rPr>
          <w:b/>
        </w:rPr>
      </w:pPr>
    </w:p>
    <w:p w:rsidR="006233FD" w:rsidRPr="008A1917" w:rsidRDefault="006233FD" w:rsidP="008A1917">
      <w:pPr>
        <w:jc w:val="center"/>
        <w:rPr>
          <w:b/>
        </w:rPr>
      </w:pPr>
    </w:p>
    <w:p w:rsidR="006233FD" w:rsidRPr="008A1917" w:rsidRDefault="006233FD" w:rsidP="008A1917">
      <w:pPr>
        <w:jc w:val="center"/>
        <w:rPr>
          <w:b/>
        </w:rPr>
      </w:pPr>
    </w:p>
    <w:p w:rsidR="006233FD" w:rsidRPr="008A1917" w:rsidRDefault="006233FD" w:rsidP="008A1917">
      <w:pPr>
        <w:jc w:val="center"/>
        <w:rPr>
          <w:b/>
        </w:rPr>
      </w:pPr>
    </w:p>
    <w:p w:rsidR="006233FD" w:rsidRPr="008A1917" w:rsidRDefault="006233FD" w:rsidP="008A1917">
      <w:pPr>
        <w:jc w:val="center"/>
        <w:rPr>
          <w:b/>
        </w:rPr>
      </w:pPr>
    </w:p>
    <w:p w:rsidR="006233FD" w:rsidRPr="008A1917" w:rsidRDefault="006233FD" w:rsidP="008A1917">
      <w:pPr>
        <w:jc w:val="center"/>
        <w:rPr>
          <w:b/>
        </w:rPr>
      </w:pPr>
    </w:p>
    <w:p w:rsidR="006233FD" w:rsidRPr="008A1917" w:rsidRDefault="006233FD" w:rsidP="008A1917">
      <w:pPr>
        <w:rPr>
          <w:b/>
        </w:rPr>
      </w:pPr>
    </w:p>
    <w:p w:rsidR="006233FD" w:rsidRPr="008A1917" w:rsidRDefault="006233FD" w:rsidP="008A1917">
      <w:pPr>
        <w:jc w:val="center"/>
        <w:rPr>
          <w:b/>
        </w:rPr>
      </w:pPr>
    </w:p>
    <w:p w:rsidR="006233FD" w:rsidRPr="008A1917" w:rsidRDefault="006233FD" w:rsidP="008A1917">
      <w:pPr>
        <w:jc w:val="center"/>
        <w:rPr>
          <w:b/>
        </w:rPr>
      </w:pPr>
    </w:p>
    <w:p w:rsidR="00765599" w:rsidRPr="008A1917" w:rsidRDefault="00765599" w:rsidP="008A1917">
      <w:pPr>
        <w:jc w:val="center"/>
        <w:rPr>
          <w:b/>
        </w:rPr>
      </w:pPr>
    </w:p>
    <w:p w:rsidR="008A1917" w:rsidRDefault="008A1917" w:rsidP="008A1917">
      <w:pPr>
        <w:jc w:val="center"/>
        <w:rPr>
          <w:b/>
        </w:rPr>
      </w:pPr>
    </w:p>
    <w:p w:rsidR="008A1917" w:rsidRDefault="008A1917" w:rsidP="008A1917">
      <w:pPr>
        <w:jc w:val="center"/>
        <w:rPr>
          <w:b/>
        </w:rPr>
      </w:pPr>
    </w:p>
    <w:p w:rsidR="008A1917" w:rsidRDefault="008A1917" w:rsidP="008A1917">
      <w:pPr>
        <w:jc w:val="center"/>
        <w:rPr>
          <w:b/>
        </w:rPr>
      </w:pPr>
    </w:p>
    <w:p w:rsidR="008A1917" w:rsidRDefault="008A1917" w:rsidP="008A1917">
      <w:pPr>
        <w:jc w:val="center"/>
        <w:rPr>
          <w:b/>
        </w:rPr>
      </w:pPr>
    </w:p>
    <w:p w:rsidR="008A1917" w:rsidRDefault="008A1917" w:rsidP="008A1917">
      <w:pPr>
        <w:jc w:val="center"/>
        <w:rPr>
          <w:b/>
        </w:rPr>
      </w:pPr>
    </w:p>
    <w:p w:rsidR="008A1917" w:rsidRDefault="008A1917" w:rsidP="008A1917">
      <w:pPr>
        <w:jc w:val="center"/>
        <w:rPr>
          <w:b/>
        </w:rPr>
      </w:pPr>
    </w:p>
    <w:p w:rsidR="008A1917" w:rsidRDefault="008A1917" w:rsidP="008A1917">
      <w:pPr>
        <w:jc w:val="center"/>
        <w:rPr>
          <w:b/>
        </w:rPr>
      </w:pPr>
    </w:p>
    <w:p w:rsidR="008A1917" w:rsidRDefault="008A1917" w:rsidP="008A1917">
      <w:pPr>
        <w:jc w:val="center"/>
        <w:rPr>
          <w:b/>
        </w:rPr>
      </w:pPr>
    </w:p>
    <w:p w:rsidR="008A1917" w:rsidRDefault="008A1917" w:rsidP="008A1917">
      <w:pPr>
        <w:jc w:val="center"/>
        <w:rPr>
          <w:b/>
        </w:rPr>
      </w:pPr>
    </w:p>
    <w:p w:rsidR="008A1917" w:rsidRDefault="008A1917" w:rsidP="008A1917">
      <w:pPr>
        <w:jc w:val="center"/>
        <w:rPr>
          <w:b/>
        </w:rPr>
      </w:pPr>
    </w:p>
    <w:p w:rsidR="008A1917" w:rsidRDefault="008A1917" w:rsidP="008A1917">
      <w:pPr>
        <w:jc w:val="center"/>
        <w:rPr>
          <w:b/>
        </w:rPr>
      </w:pPr>
    </w:p>
    <w:p w:rsidR="006233FD" w:rsidRPr="008A1917" w:rsidRDefault="006233FD" w:rsidP="008A1917">
      <w:pPr>
        <w:jc w:val="center"/>
        <w:rPr>
          <w:b/>
        </w:rPr>
      </w:pPr>
      <w:r w:rsidRPr="008A1917">
        <w:rPr>
          <w:b/>
        </w:rPr>
        <w:t>2015</w:t>
      </w:r>
    </w:p>
    <w:p w:rsidR="009A5EA4" w:rsidRPr="008A1917" w:rsidRDefault="009A5EA4" w:rsidP="008A1917">
      <w:pPr>
        <w:jc w:val="center"/>
        <w:rPr>
          <w:b/>
        </w:rPr>
      </w:pPr>
    </w:p>
    <w:p w:rsidR="009A5EA4" w:rsidRPr="008A1917" w:rsidRDefault="009A5EA4" w:rsidP="008A1917">
      <w:pPr>
        <w:jc w:val="center"/>
        <w:rPr>
          <w:b/>
        </w:rPr>
      </w:pPr>
      <w:r w:rsidRPr="008A1917">
        <w:rPr>
          <w:b/>
        </w:rPr>
        <w:lastRenderedPageBreak/>
        <w:t>1. PREZENTARE. COMPETENȚE GENERALE</w:t>
      </w:r>
    </w:p>
    <w:p w:rsidR="009A5EA4" w:rsidRPr="008A1917" w:rsidRDefault="009A5EA4" w:rsidP="008A1917">
      <w:pPr>
        <w:jc w:val="center"/>
        <w:rPr>
          <w:b/>
        </w:rPr>
      </w:pPr>
    </w:p>
    <w:p w:rsidR="009A5EA4" w:rsidRPr="008A1917" w:rsidRDefault="009A5EA4" w:rsidP="008A1917">
      <w:pPr>
        <w:rPr>
          <w:b/>
        </w:rPr>
      </w:pPr>
      <w:r w:rsidRPr="008A1917">
        <w:rPr>
          <w:b/>
        </w:rPr>
        <w:t>PREZENTARE</w:t>
      </w:r>
    </w:p>
    <w:p w:rsidR="009A5EA4" w:rsidRPr="008A1917" w:rsidRDefault="009A5EA4" w:rsidP="008A1917"/>
    <w:p w:rsidR="009A5EA4" w:rsidRPr="008A1917" w:rsidRDefault="009A5EA4" w:rsidP="008A1917">
      <w:pPr>
        <w:widowControl w:val="0"/>
        <w:overflowPunct w:val="0"/>
        <w:autoSpaceDE w:val="0"/>
        <w:autoSpaceDN w:val="0"/>
        <w:adjustRightInd w:val="0"/>
        <w:ind w:firstLine="720"/>
        <w:jc w:val="both"/>
      </w:pPr>
      <w:r w:rsidRPr="008A1917">
        <w:rPr>
          <w:b/>
          <w:bCs/>
        </w:rPr>
        <w:t xml:space="preserve">Programa pentru examenul de definitivare în învăţământ </w:t>
      </w:r>
      <w:r w:rsidRPr="008A1917">
        <w:t>reprezintă documentul</w:t>
      </w:r>
      <w:r w:rsidRPr="008A1917">
        <w:rPr>
          <w:b/>
          <w:bCs/>
        </w:rPr>
        <w:t xml:space="preserve"> </w:t>
      </w:r>
      <w:r w:rsidRPr="008A1917">
        <w:t>curricular şi normativ de bază în temeiul căruia vor fi structurate şi asigurate atât orientarea generală în domeniul cunoaşterii ştiinţifice şi didactic/metodice a domeniului de referinţă, cât şi parcurgerea, prin studiu sistematic, a unei tematici adaptate nivelului profesional al cadrului didactic, relevante, moderne şi cu o sensibilă deschidere interdisciplinară.</w:t>
      </w:r>
    </w:p>
    <w:p w:rsidR="009A5EA4" w:rsidRPr="008A1917" w:rsidRDefault="009A5EA4" w:rsidP="008A1917">
      <w:pPr>
        <w:widowControl w:val="0"/>
        <w:overflowPunct w:val="0"/>
        <w:autoSpaceDE w:val="0"/>
        <w:autoSpaceDN w:val="0"/>
        <w:adjustRightInd w:val="0"/>
        <w:ind w:firstLine="720"/>
        <w:jc w:val="both"/>
      </w:pPr>
      <w:r w:rsidRPr="008A1917">
        <w:t>Programa este concepută ca bază necesară şi utilă atât pentru perfecţionarea continuă, cât şi pentru testarea/evaluarea concepţiei, cunoaşterii, înţelegerii şi interpretării principalelor roluri profesionale ale funcţiei din perspectiva nivelurilor carierei didactice. Acestea se vor corela cu normativitatea psihopedagogică pe baza căreia sunt proiectate, aplicate şi inovate structurile şi</w:t>
      </w:r>
    </w:p>
    <w:p w:rsidR="009A5EA4" w:rsidRPr="008A1917" w:rsidRDefault="009A5EA4" w:rsidP="008A1917">
      <w:pPr>
        <w:widowControl w:val="0"/>
        <w:overflowPunct w:val="0"/>
        <w:autoSpaceDE w:val="0"/>
        <w:autoSpaceDN w:val="0"/>
        <w:adjustRightInd w:val="0"/>
        <w:jc w:val="both"/>
      </w:pPr>
      <w:r w:rsidRPr="008A1917">
        <w:t>unitățile de competențe - cunoştinţele,  abilităţile,  valorile  şi atitudinile corespunzătoare standardelor  şi  statutului  asumat/jucat  de  cadrul  didactic în unitățile de învățământ preuniversitar din România.</w:t>
      </w:r>
    </w:p>
    <w:p w:rsidR="009A5EA4" w:rsidRPr="008A1917" w:rsidRDefault="009A5EA4" w:rsidP="008A1917">
      <w:pPr>
        <w:widowControl w:val="0"/>
        <w:overflowPunct w:val="0"/>
        <w:autoSpaceDE w:val="0"/>
        <w:autoSpaceDN w:val="0"/>
        <w:adjustRightInd w:val="0"/>
        <w:ind w:firstLine="720"/>
        <w:jc w:val="both"/>
      </w:pPr>
      <w:r w:rsidRPr="008A1917">
        <w:t xml:space="preserve">În cadrul acestei programe, de importanţă majoră sunt acele componente care vor valoriza </w:t>
      </w:r>
      <w:r w:rsidRPr="008A1917">
        <w:rPr>
          <w:b/>
          <w:bCs/>
        </w:rPr>
        <w:t>rolul constructiv, coparticipativ al</w:t>
      </w:r>
      <w:r w:rsidRPr="008A1917">
        <w:t xml:space="preserve"> cadrului didactic în calitatea sa de actor cu statut de educator,</w:t>
      </w:r>
    </w:p>
    <w:p w:rsidR="009A5EA4" w:rsidRPr="008A1917" w:rsidRDefault="009A5EA4" w:rsidP="008A1917">
      <w:pPr>
        <w:widowControl w:val="0"/>
        <w:autoSpaceDE w:val="0"/>
        <w:autoSpaceDN w:val="0"/>
        <w:adjustRightInd w:val="0"/>
        <w:jc w:val="both"/>
      </w:pPr>
      <w:r w:rsidRPr="008A1917">
        <w:rPr>
          <w:bCs/>
        </w:rPr>
        <w:t xml:space="preserve">de purtător al mesajelor ştiinţei devenite disciplină de învăţământ, de reprezentant al comunităţii profesorilor de specialitate instituţia şcolară şi substanţa  </w:t>
      </w:r>
      <w:r w:rsidRPr="008A1917">
        <w:rPr>
          <w:b/>
        </w:rPr>
        <w:t xml:space="preserve">competenţelor </w:t>
      </w:r>
      <w:r w:rsidRPr="008A1917">
        <w:rPr>
          <w:b/>
          <w:bCs/>
        </w:rPr>
        <w:t xml:space="preserve">dobândite </w:t>
      </w:r>
      <w:r w:rsidRPr="008A1917">
        <w:t>de acesta, în concordanţă cu motivaţia profesională, cu o serie de</w:t>
      </w:r>
      <w:r w:rsidRPr="008A1917">
        <w:rPr>
          <w:b/>
          <w:bCs/>
        </w:rPr>
        <w:t xml:space="preserve"> roluri specifice. </w:t>
      </w:r>
      <w:r w:rsidRPr="008A1917">
        <w:t>De</w:t>
      </w:r>
      <w:r w:rsidRPr="008A1917">
        <w:rPr>
          <w:b/>
          <w:bCs/>
        </w:rPr>
        <w:t xml:space="preserve"> </w:t>
      </w:r>
      <w:r w:rsidRPr="008A1917">
        <w:t>exemplu, pentru dimensiunea didactică, menţionăm rolurile: evaluator intern şi extern, consilier în procesul de învăţare şi, mai ales, în depăşirea dificultăţilor în învăţare, mediator didactic în procesul de adecvare a logicii domeniului de specialitate la psihologia învăţării, predării, evaluării etc.</w:t>
      </w:r>
    </w:p>
    <w:p w:rsidR="009A5EA4" w:rsidRPr="008A1917" w:rsidRDefault="009A5EA4" w:rsidP="008A1917">
      <w:pPr>
        <w:widowControl w:val="0"/>
        <w:overflowPunct w:val="0"/>
        <w:autoSpaceDE w:val="0"/>
        <w:autoSpaceDN w:val="0"/>
        <w:adjustRightInd w:val="0"/>
        <w:ind w:firstLine="720"/>
        <w:jc w:val="both"/>
      </w:pPr>
      <w:r w:rsidRPr="008A1917">
        <w:t>Au fost urmărite formarea şi structurarea competenţelor pentru profesia de cadru didactic, cu aplicare la predarea disciplinelor de specialitate din aria curriculara tehnologii. Pe lângă competenţele specifice, în specialitate, sunt vizate competenţele pentru îndeplinirea eficientă a unui rol social precum şi competenţele metodice.</w:t>
      </w:r>
    </w:p>
    <w:p w:rsidR="009A5EA4" w:rsidRPr="008A1917" w:rsidRDefault="009A5EA4" w:rsidP="008A1917">
      <w:pPr>
        <w:widowControl w:val="0"/>
        <w:autoSpaceDE w:val="0"/>
        <w:autoSpaceDN w:val="0"/>
        <w:adjustRightInd w:val="0"/>
        <w:ind w:firstLine="65"/>
        <w:jc w:val="both"/>
      </w:pPr>
      <w:r w:rsidRPr="008A1917">
        <w:t xml:space="preserve">          Tematica programei reflecta </w:t>
      </w:r>
      <w:r w:rsidRPr="008A1917">
        <w:rPr>
          <w:b/>
          <w:bCs/>
        </w:rPr>
        <w:t>ponderile</w:t>
      </w:r>
      <w:r w:rsidRPr="008A1917">
        <w:t>:</w:t>
      </w:r>
    </w:p>
    <w:p w:rsidR="009A5EA4" w:rsidRPr="008A1917" w:rsidRDefault="009A5EA4" w:rsidP="008A1917">
      <w:pPr>
        <w:widowControl w:val="0"/>
        <w:numPr>
          <w:ilvl w:val="0"/>
          <w:numId w:val="1"/>
        </w:numPr>
        <w:tabs>
          <w:tab w:val="left" w:pos="720"/>
          <w:tab w:val="num" w:pos="1080"/>
        </w:tabs>
        <w:overflowPunct w:val="0"/>
        <w:autoSpaceDE w:val="0"/>
        <w:autoSpaceDN w:val="0"/>
        <w:adjustRightInd w:val="0"/>
        <w:ind w:left="426" w:hanging="66"/>
        <w:jc w:val="both"/>
        <w:rPr>
          <w:b/>
          <w:bCs/>
        </w:rPr>
      </w:pPr>
      <w:r w:rsidRPr="008A1917">
        <w:t xml:space="preserve">conţinuturilor destinate pentru formarea competenţelor ştiinţifice (aprox.. 60%); </w:t>
      </w:r>
    </w:p>
    <w:p w:rsidR="009A5EA4" w:rsidRPr="008A1917" w:rsidRDefault="009A5EA4" w:rsidP="008A1917">
      <w:pPr>
        <w:widowControl w:val="0"/>
        <w:numPr>
          <w:ilvl w:val="0"/>
          <w:numId w:val="1"/>
        </w:numPr>
        <w:tabs>
          <w:tab w:val="left" w:pos="720"/>
          <w:tab w:val="num" w:pos="1080"/>
        </w:tabs>
        <w:overflowPunct w:val="0"/>
        <w:autoSpaceDE w:val="0"/>
        <w:autoSpaceDN w:val="0"/>
        <w:adjustRightInd w:val="0"/>
        <w:ind w:left="0" w:firstLine="360"/>
        <w:jc w:val="both"/>
        <w:rPr>
          <w:b/>
          <w:bCs/>
        </w:rPr>
      </w:pPr>
      <w:r w:rsidRPr="008A1917">
        <w:t xml:space="preserve">conţinuturilor destinate formării competenţelor didactice, încorporând metodica şi  aplicaţiile şcolare ale domeniului (aprox. 30%); </w:t>
      </w:r>
    </w:p>
    <w:p w:rsidR="009A5EA4" w:rsidRPr="008A1917" w:rsidRDefault="009A5EA4" w:rsidP="008A1917">
      <w:pPr>
        <w:widowControl w:val="0"/>
        <w:numPr>
          <w:ilvl w:val="0"/>
          <w:numId w:val="1"/>
        </w:numPr>
        <w:tabs>
          <w:tab w:val="left" w:pos="720"/>
          <w:tab w:val="num" w:pos="1080"/>
        </w:tabs>
        <w:overflowPunct w:val="0"/>
        <w:autoSpaceDE w:val="0"/>
        <w:autoSpaceDN w:val="0"/>
        <w:adjustRightInd w:val="0"/>
        <w:ind w:left="0" w:firstLine="360"/>
        <w:jc w:val="both"/>
        <w:rPr>
          <w:b/>
          <w:bCs/>
        </w:rPr>
      </w:pPr>
      <w:r w:rsidRPr="008A1917">
        <w:t xml:space="preserve">conţinuturilor altor tipuri de competenţe necesare cadrelor didactice - competenţe cheie (aprox. 10%). </w:t>
      </w:r>
    </w:p>
    <w:p w:rsidR="009A5EA4" w:rsidRPr="008A1917" w:rsidRDefault="009A5EA4" w:rsidP="008A1917">
      <w:pPr>
        <w:widowControl w:val="0"/>
        <w:overflowPunct w:val="0"/>
        <w:autoSpaceDE w:val="0"/>
        <w:autoSpaceDN w:val="0"/>
        <w:adjustRightInd w:val="0"/>
        <w:ind w:firstLine="720"/>
        <w:jc w:val="both"/>
      </w:pPr>
      <w:r w:rsidRPr="008A1917">
        <w:t xml:space="preserve">În elaborarea programelor au fost aplicate </w:t>
      </w:r>
      <w:r w:rsidRPr="008A1917">
        <w:rPr>
          <w:b/>
          <w:bCs/>
        </w:rPr>
        <w:t>criterii de selectare a conţinuturilor</w:t>
      </w:r>
      <w:r w:rsidRPr="008A1917">
        <w:t>, precum: relevanţa conţinuturilor pentru dezvoltarea competenţelor cadrelor didactice, utilitatea explicită a conţinuturilor pentru activitatea didactică, adaptabilitatea la contexte profesionale, socioculturale, sociale, economice şi tehnologice în schimbare/în evoluţie, integralitatea şi coerenţa viziunii asupra cunoaşterii de specialitate, abordate în relaţie cu didactica domeniului de specialitate, actualitatea ştiinţifică, în raport cu schimbările/ inovaţiile la nivel conceptual, metodologic şi aplicativ şi asigurarea calităţii în educaţie.</w:t>
      </w:r>
    </w:p>
    <w:p w:rsidR="009A5EA4" w:rsidRPr="008A1917" w:rsidRDefault="009A5EA4" w:rsidP="008A1917">
      <w:pPr>
        <w:widowControl w:val="0"/>
        <w:autoSpaceDE w:val="0"/>
        <w:autoSpaceDN w:val="0"/>
        <w:adjustRightInd w:val="0"/>
      </w:pPr>
    </w:p>
    <w:p w:rsidR="009A5EA4" w:rsidRPr="008A1917" w:rsidRDefault="009A5EA4" w:rsidP="008A1917">
      <w:pPr>
        <w:jc w:val="both"/>
        <w:rPr>
          <w:b/>
        </w:rPr>
      </w:pPr>
      <w:r w:rsidRPr="008A1917">
        <w:rPr>
          <w:b/>
        </w:rPr>
        <w:t>COMPETENȚE GENERALE</w:t>
      </w:r>
    </w:p>
    <w:p w:rsidR="009A5EA4" w:rsidRPr="008A1917" w:rsidRDefault="009A5EA4" w:rsidP="008A1917">
      <w:pPr>
        <w:ind w:firstLine="720"/>
        <w:jc w:val="both"/>
        <w:rPr>
          <w:b/>
        </w:rPr>
      </w:pPr>
    </w:p>
    <w:p w:rsidR="009A5EA4" w:rsidRPr="008A1917" w:rsidRDefault="009A5EA4" w:rsidP="008A1917">
      <w:pPr>
        <w:pStyle w:val="Heading22"/>
        <w:numPr>
          <w:ilvl w:val="0"/>
          <w:numId w:val="5"/>
        </w:numPr>
        <w:jc w:val="both"/>
        <w:rPr>
          <w:sz w:val="20"/>
          <w:szCs w:val="20"/>
          <w:lang w:val="ro-RO"/>
        </w:rPr>
      </w:pPr>
      <w:r w:rsidRPr="008A1917">
        <w:rPr>
          <w:sz w:val="20"/>
          <w:szCs w:val="20"/>
          <w:lang w:val="ro-RO"/>
        </w:rPr>
        <w:t xml:space="preserve">Proiectarea activităţii didactice </w:t>
      </w:r>
    </w:p>
    <w:p w:rsidR="009A5EA4" w:rsidRPr="008A1917" w:rsidRDefault="009A5EA4" w:rsidP="008A1917">
      <w:pPr>
        <w:pStyle w:val="Heading22"/>
        <w:numPr>
          <w:ilvl w:val="0"/>
          <w:numId w:val="5"/>
        </w:numPr>
        <w:jc w:val="both"/>
        <w:rPr>
          <w:sz w:val="20"/>
          <w:szCs w:val="20"/>
          <w:lang w:val="ro-RO"/>
        </w:rPr>
      </w:pPr>
      <w:r w:rsidRPr="008A1917">
        <w:rPr>
          <w:sz w:val="20"/>
          <w:szCs w:val="20"/>
          <w:lang w:val="ro-RO"/>
        </w:rPr>
        <w:t xml:space="preserve">Conducerea şi monitorizarea procesului de învăţare </w:t>
      </w:r>
    </w:p>
    <w:p w:rsidR="009A5EA4" w:rsidRPr="008A1917" w:rsidRDefault="009A5EA4" w:rsidP="008A1917">
      <w:pPr>
        <w:pStyle w:val="Heading22"/>
        <w:numPr>
          <w:ilvl w:val="0"/>
          <w:numId w:val="5"/>
        </w:numPr>
        <w:jc w:val="both"/>
        <w:rPr>
          <w:sz w:val="20"/>
          <w:szCs w:val="20"/>
          <w:lang w:val="ro-RO"/>
        </w:rPr>
      </w:pPr>
      <w:r w:rsidRPr="008A1917">
        <w:rPr>
          <w:sz w:val="20"/>
          <w:szCs w:val="20"/>
          <w:lang w:val="ro-RO"/>
        </w:rPr>
        <w:t xml:space="preserve">Evaluarea activităţilor educaţionale </w:t>
      </w:r>
    </w:p>
    <w:p w:rsidR="009A5EA4" w:rsidRPr="008A1917" w:rsidRDefault="009A5EA4" w:rsidP="008A1917">
      <w:pPr>
        <w:pStyle w:val="Heading22"/>
        <w:numPr>
          <w:ilvl w:val="0"/>
          <w:numId w:val="5"/>
        </w:numPr>
        <w:jc w:val="both"/>
        <w:rPr>
          <w:sz w:val="20"/>
          <w:szCs w:val="20"/>
          <w:lang w:val="ro-RO"/>
        </w:rPr>
      </w:pPr>
      <w:r w:rsidRPr="008A1917">
        <w:rPr>
          <w:sz w:val="20"/>
          <w:szCs w:val="20"/>
          <w:lang w:val="ro-RO"/>
        </w:rPr>
        <w:t xml:space="preserve">Utilizarea tehnologiilor digitale </w:t>
      </w:r>
    </w:p>
    <w:p w:rsidR="009A5EA4" w:rsidRPr="008A1917" w:rsidRDefault="009A5EA4" w:rsidP="008A1917">
      <w:pPr>
        <w:pStyle w:val="Heading22"/>
        <w:numPr>
          <w:ilvl w:val="0"/>
          <w:numId w:val="5"/>
        </w:numPr>
        <w:jc w:val="both"/>
        <w:rPr>
          <w:sz w:val="20"/>
          <w:szCs w:val="20"/>
          <w:lang w:val="ro-RO"/>
        </w:rPr>
      </w:pPr>
      <w:r w:rsidRPr="008A1917">
        <w:rPr>
          <w:sz w:val="20"/>
          <w:szCs w:val="20"/>
          <w:lang w:val="ro-RO"/>
        </w:rPr>
        <w:t xml:space="preserve">Cunoaşterea, consilierea şi tratarea diferenţiată a elevilor </w:t>
      </w:r>
    </w:p>
    <w:p w:rsidR="009A5EA4" w:rsidRPr="008A1917" w:rsidRDefault="009A5EA4" w:rsidP="008A1917">
      <w:pPr>
        <w:pStyle w:val="Heading22"/>
        <w:numPr>
          <w:ilvl w:val="0"/>
          <w:numId w:val="5"/>
        </w:numPr>
        <w:jc w:val="both"/>
        <w:rPr>
          <w:sz w:val="20"/>
          <w:szCs w:val="20"/>
          <w:lang w:val="ro-RO"/>
        </w:rPr>
      </w:pPr>
      <w:r w:rsidRPr="008A1917">
        <w:rPr>
          <w:sz w:val="20"/>
          <w:szCs w:val="20"/>
          <w:lang w:val="ro-RO"/>
        </w:rPr>
        <w:t>Managementul clasei de elevi.</w:t>
      </w:r>
    </w:p>
    <w:p w:rsidR="009A5EA4" w:rsidRPr="008A1917" w:rsidRDefault="009A5EA4" w:rsidP="008A1917">
      <w:pPr>
        <w:widowControl w:val="0"/>
        <w:autoSpaceDE w:val="0"/>
        <w:autoSpaceDN w:val="0"/>
        <w:adjustRightInd w:val="0"/>
        <w:jc w:val="center"/>
        <w:rPr>
          <w:b/>
        </w:rPr>
      </w:pPr>
    </w:p>
    <w:p w:rsidR="006233FD" w:rsidRPr="008A1917" w:rsidRDefault="006233FD" w:rsidP="008A1917">
      <w:pPr>
        <w:widowControl w:val="0"/>
        <w:autoSpaceDE w:val="0"/>
        <w:autoSpaceDN w:val="0"/>
        <w:adjustRightInd w:val="0"/>
        <w:jc w:val="center"/>
      </w:pPr>
      <w:r w:rsidRPr="008A1917">
        <w:rPr>
          <w:b/>
        </w:rPr>
        <w:t>2. TEMATICA DE SPECIALITATE.</w:t>
      </w:r>
      <w:r w:rsidRPr="008A1917">
        <w:rPr>
          <w:b/>
          <w:bCs/>
        </w:rPr>
        <w:t xml:space="preserve"> COMPETENŢE SPECIFICE</w:t>
      </w:r>
    </w:p>
    <w:p w:rsidR="006233FD" w:rsidRPr="008A1917" w:rsidRDefault="006233FD" w:rsidP="008A1917">
      <w:pPr>
        <w:jc w:val="both"/>
        <w:rPr>
          <w:b/>
        </w:rPr>
      </w:pPr>
    </w:p>
    <w:p w:rsidR="006233FD" w:rsidRPr="008A1917" w:rsidRDefault="006233FD" w:rsidP="008A1917">
      <w:pPr>
        <w:widowControl w:val="0"/>
        <w:autoSpaceDE w:val="0"/>
        <w:autoSpaceDN w:val="0"/>
        <w:adjustRightInd w:val="0"/>
        <w:rPr>
          <w:b/>
        </w:rPr>
      </w:pPr>
      <w:r w:rsidRPr="008A1917">
        <w:rPr>
          <w:b/>
        </w:rPr>
        <w:t>TEMATICA DE SPECIALITATE</w:t>
      </w:r>
    </w:p>
    <w:p w:rsidR="006233FD" w:rsidRPr="008A1917" w:rsidRDefault="006233FD" w:rsidP="008A1917">
      <w:pPr>
        <w:widowControl w:val="0"/>
        <w:autoSpaceDE w:val="0"/>
        <w:autoSpaceDN w:val="0"/>
        <w:adjustRightInd w:val="0"/>
        <w:rPr>
          <w:b/>
          <w:bCs/>
        </w:rPr>
      </w:pPr>
    </w:p>
    <w:p w:rsidR="007557AD" w:rsidRPr="008A1917" w:rsidRDefault="007557AD" w:rsidP="008A1917">
      <w:pPr>
        <w:pStyle w:val="ListParagraph"/>
        <w:widowControl w:val="0"/>
        <w:numPr>
          <w:ilvl w:val="0"/>
          <w:numId w:val="15"/>
        </w:numPr>
        <w:autoSpaceDE w:val="0"/>
        <w:autoSpaceDN w:val="0"/>
        <w:adjustRightInd w:val="0"/>
        <w:ind w:firstLine="0"/>
        <w:jc w:val="both"/>
        <w:rPr>
          <w:b/>
          <w:color w:val="000000" w:themeColor="text1"/>
        </w:rPr>
      </w:pPr>
      <w:r w:rsidRPr="008A1917">
        <w:rPr>
          <w:b/>
          <w:color w:val="000000" w:themeColor="text1"/>
          <w:lang w:val="es-ES"/>
        </w:rPr>
        <w:t>DESEN TEHNIC INDUSTRIAL</w:t>
      </w:r>
    </w:p>
    <w:p w:rsidR="007557AD" w:rsidRPr="008A1917" w:rsidRDefault="007557AD" w:rsidP="008A1917">
      <w:pPr>
        <w:pStyle w:val="ListParagraph"/>
        <w:numPr>
          <w:ilvl w:val="1"/>
          <w:numId w:val="15"/>
        </w:numPr>
        <w:tabs>
          <w:tab w:val="left" w:pos="810"/>
        </w:tabs>
        <w:ind w:firstLine="0"/>
        <w:jc w:val="both"/>
        <w:rPr>
          <w:b/>
          <w:color w:val="000000" w:themeColor="text1"/>
        </w:rPr>
      </w:pPr>
      <w:r w:rsidRPr="008A1917">
        <w:rPr>
          <w:b/>
          <w:color w:val="000000" w:themeColor="text1"/>
        </w:rPr>
        <w:t>Norme generale privind întocmirea desenelor tehnice</w:t>
      </w:r>
    </w:p>
    <w:p w:rsidR="007557AD" w:rsidRPr="008A1917" w:rsidRDefault="007557AD" w:rsidP="008A1917">
      <w:pPr>
        <w:numPr>
          <w:ilvl w:val="1"/>
          <w:numId w:val="12"/>
        </w:numPr>
        <w:tabs>
          <w:tab w:val="clear" w:pos="1440"/>
        </w:tabs>
        <w:ind w:left="630" w:hanging="270"/>
        <w:jc w:val="both"/>
        <w:rPr>
          <w:color w:val="000000" w:themeColor="text1"/>
        </w:rPr>
      </w:pPr>
      <w:r w:rsidRPr="008A1917">
        <w:rPr>
          <w:color w:val="000000" w:themeColor="text1"/>
        </w:rPr>
        <w:t>Tipuri de standarde (naţionale, europene, internaţionale)</w:t>
      </w:r>
    </w:p>
    <w:p w:rsidR="007557AD" w:rsidRPr="008A1917" w:rsidRDefault="007557AD" w:rsidP="008A1917">
      <w:pPr>
        <w:numPr>
          <w:ilvl w:val="1"/>
          <w:numId w:val="12"/>
        </w:numPr>
        <w:tabs>
          <w:tab w:val="clear" w:pos="1440"/>
        </w:tabs>
        <w:ind w:left="630" w:hanging="270"/>
        <w:jc w:val="both"/>
        <w:rPr>
          <w:color w:val="000000" w:themeColor="text1"/>
        </w:rPr>
      </w:pPr>
      <w:r w:rsidRPr="008A1917">
        <w:rPr>
          <w:color w:val="000000" w:themeColor="text1"/>
        </w:rPr>
        <w:t>Elemente de standardizare (linii, formate, indicator)</w:t>
      </w:r>
    </w:p>
    <w:p w:rsidR="007557AD" w:rsidRPr="008A1917" w:rsidRDefault="007557AD" w:rsidP="008A1917">
      <w:pPr>
        <w:pStyle w:val="ListParagraph"/>
        <w:numPr>
          <w:ilvl w:val="1"/>
          <w:numId w:val="15"/>
        </w:numPr>
        <w:tabs>
          <w:tab w:val="left" w:pos="720"/>
        </w:tabs>
        <w:ind w:firstLine="0"/>
        <w:jc w:val="both"/>
        <w:rPr>
          <w:b/>
          <w:color w:val="000000" w:themeColor="text1"/>
        </w:rPr>
      </w:pPr>
      <w:r w:rsidRPr="008A1917">
        <w:rPr>
          <w:b/>
          <w:color w:val="000000" w:themeColor="text1"/>
        </w:rPr>
        <w:t xml:space="preserve"> Elemente de desen proiectiv</w:t>
      </w:r>
    </w:p>
    <w:p w:rsidR="007557AD" w:rsidRPr="008A1917" w:rsidRDefault="007557AD" w:rsidP="008A1917">
      <w:pPr>
        <w:numPr>
          <w:ilvl w:val="1"/>
          <w:numId w:val="13"/>
        </w:numPr>
        <w:tabs>
          <w:tab w:val="clear" w:pos="1440"/>
          <w:tab w:val="num" w:pos="630"/>
        </w:tabs>
        <w:ind w:hanging="1080"/>
        <w:jc w:val="both"/>
        <w:rPr>
          <w:color w:val="000000" w:themeColor="text1"/>
        </w:rPr>
      </w:pPr>
      <w:r w:rsidRPr="008A1917">
        <w:rPr>
          <w:color w:val="000000" w:themeColor="text1"/>
        </w:rPr>
        <w:t xml:space="preserve">Sisteme de proiecţie </w:t>
      </w:r>
    </w:p>
    <w:p w:rsidR="007557AD" w:rsidRPr="008A1917" w:rsidRDefault="007557AD" w:rsidP="008A1917">
      <w:pPr>
        <w:numPr>
          <w:ilvl w:val="1"/>
          <w:numId w:val="13"/>
        </w:numPr>
        <w:tabs>
          <w:tab w:val="clear" w:pos="1440"/>
          <w:tab w:val="num" w:pos="630"/>
        </w:tabs>
        <w:ind w:hanging="1080"/>
        <w:jc w:val="both"/>
        <w:rPr>
          <w:color w:val="000000" w:themeColor="text1"/>
        </w:rPr>
      </w:pPr>
      <w:r w:rsidRPr="008A1917">
        <w:rPr>
          <w:color w:val="000000" w:themeColor="text1"/>
        </w:rPr>
        <w:t>Reprezentarea în dublă şi triplă proiecţie ortogonală a corpurilor  geometrice</w:t>
      </w:r>
    </w:p>
    <w:p w:rsidR="007557AD" w:rsidRPr="008A1917" w:rsidRDefault="007557AD" w:rsidP="008A1917">
      <w:pPr>
        <w:numPr>
          <w:ilvl w:val="1"/>
          <w:numId w:val="13"/>
        </w:numPr>
        <w:tabs>
          <w:tab w:val="clear" w:pos="1440"/>
          <w:tab w:val="num" w:pos="630"/>
        </w:tabs>
        <w:ind w:hanging="1080"/>
        <w:jc w:val="both"/>
        <w:rPr>
          <w:color w:val="000000" w:themeColor="text1"/>
        </w:rPr>
      </w:pPr>
      <w:r w:rsidRPr="008A1917">
        <w:rPr>
          <w:color w:val="000000" w:themeColor="text1"/>
        </w:rPr>
        <w:lastRenderedPageBreak/>
        <w:t>Aşezarea normală a proiecţiilor</w:t>
      </w:r>
    </w:p>
    <w:p w:rsidR="007557AD" w:rsidRPr="008A1917" w:rsidRDefault="007557AD" w:rsidP="008A1917">
      <w:pPr>
        <w:pStyle w:val="ListParagraph"/>
        <w:numPr>
          <w:ilvl w:val="1"/>
          <w:numId w:val="15"/>
        </w:numPr>
        <w:tabs>
          <w:tab w:val="left" w:pos="810"/>
        </w:tabs>
        <w:ind w:firstLine="0"/>
        <w:jc w:val="both"/>
        <w:rPr>
          <w:b/>
          <w:color w:val="000000" w:themeColor="text1"/>
        </w:rPr>
      </w:pPr>
      <w:r w:rsidRPr="008A1917">
        <w:rPr>
          <w:b/>
          <w:color w:val="000000" w:themeColor="text1"/>
        </w:rPr>
        <w:t xml:space="preserve">Reprezentarea formelor constructive în vedere şi în secţiune  </w:t>
      </w:r>
    </w:p>
    <w:p w:rsidR="007557AD" w:rsidRPr="008A1917" w:rsidRDefault="007557AD" w:rsidP="008A1917">
      <w:pPr>
        <w:numPr>
          <w:ilvl w:val="1"/>
          <w:numId w:val="14"/>
        </w:numPr>
        <w:tabs>
          <w:tab w:val="left" w:pos="630"/>
        </w:tabs>
        <w:ind w:hanging="1080"/>
        <w:jc w:val="both"/>
        <w:rPr>
          <w:color w:val="000000" w:themeColor="text1"/>
        </w:rPr>
      </w:pPr>
      <w:r w:rsidRPr="008A1917">
        <w:rPr>
          <w:color w:val="000000" w:themeColor="text1"/>
        </w:rPr>
        <w:t xml:space="preserve">Reprezentarea în vedere a formelor constructive </w:t>
      </w:r>
    </w:p>
    <w:p w:rsidR="007557AD" w:rsidRPr="008A1917" w:rsidRDefault="007557AD" w:rsidP="008A1917">
      <w:pPr>
        <w:numPr>
          <w:ilvl w:val="1"/>
          <w:numId w:val="14"/>
        </w:numPr>
        <w:tabs>
          <w:tab w:val="left" w:pos="630"/>
        </w:tabs>
        <w:ind w:hanging="1080"/>
        <w:jc w:val="both"/>
        <w:rPr>
          <w:color w:val="000000" w:themeColor="text1"/>
        </w:rPr>
      </w:pPr>
      <w:r w:rsidRPr="008A1917">
        <w:rPr>
          <w:color w:val="000000" w:themeColor="text1"/>
        </w:rPr>
        <w:t>Reprezentarea  în secţiune  a  pieselor. Haşurarea în desenul tehnic.</w:t>
      </w:r>
    </w:p>
    <w:p w:rsidR="007557AD" w:rsidRPr="008A1917" w:rsidRDefault="007557AD" w:rsidP="008A1917">
      <w:pPr>
        <w:numPr>
          <w:ilvl w:val="1"/>
          <w:numId w:val="14"/>
        </w:numPr>
        <w:tabs>
          <w:tab w:val="left" w:pos="630"/>
        </w:tabs>
        <w:ind w:hanging="1080"/>
        <w:jc w:val="both"/>
        <w:rPr>
          <w:color w:val="000000" w:themeColor="text1"/>
        </w:rPr>
      </w:pPr>
      <w:r w:rsidRPr="008A1917">
        <w:rPr>
          <w:color w:val="000000" w:themeColor="text1"/>
        </w:rPr>
        <w:t>Reprezentarea rupturilor</w:t>
      </w:r>
    </w:p>
    <w:p w:rsidR="007557AD" w:rsidRPr="008A1917" w:rsidRDefault="007557AD" w:rsidP="008A1917">
      <w:pPr>
        <w:pStyle w:val="ListParagraph"/>
        <w:numPr>
          <w:ilvl w:val="1"/>
          <w:numId w:val="15"/>
        </w:numPr>
        <w:tabs>
          <w:tab w:val="left" w:pos="810"/>
        </w:tabs>
        <w:ind w:firstLine="0"/>
        <w:jc w:val="both"/>
        <w:rPr>
          <w:b/>
          <w:color w:val="000000" w:themeColor="text1"/>
        </w:rPr>
      </w:pPr>
      <w:r w:rsidRPr="008A1917">
        <w:rPr>
          <w:b/>
          <w:color w:val="000000" w:themeColor="text1"/>
        </w:rPr>
        <w:t xml:space="preserve">Cotarea  desenelor  tehnice  </w:t>
      </w:r>
    </w:p>
    <w:p w:rsidR="007557AD" w:rsidRPr="008A1917" w:rsidRDefault="007557AD" w:rsidP="008A1917">
      <w:pPr>
        <w:numPr>
          <w:ilvl w:val="0"/>
          <w:numId w:val="9"/>
        </w:numPr>
        <w:ind w:left="630" w:hanging="270"/>
        <w:jc w:val="both"/>
        <w:rPr>
          <w:color w:val="000000" w:themeColor="text1"/>
        </w:rPr>
      </w:pPr>
      <w:r w:rsidRPr="008A1917">
        <w:rPr>
          <w:color w:val="000000" w:themeColor="text1"/>
        </w:rPr>
        <w:t>Elementele cotării</w:t>
      </w:r>
    </w:p>
    <w:p w:rsidR="007557AD" w:rsidRPr="008A1917" w:rsidRDefault="007557AD" w:rsidP="008A1917">
      <w:pPr>
        <w:numPr>
          <w:ilvl w:val="0"/>
          <w:numId w:val="9"/>
        </w:numPr>
        <w:ind w:left="630" w:hanging="270"/>
        <w:jc w:val="both"/>
        <w:rPr>
          <w:color w:val="000000" w:themeColor="text1"/>
        </w:rPr>
      </w:pPr>
      <w:r w:rsidRPr="008A1917">
        <w:rPr>
          <w:color w:val="000000" w:themeColor="text1"/>
        </w:rPr>
        <w:t>Simboluri folosite la cotare</w:t>
      </w:r>
    </w:p>
    <w:p w:rsidR="007557AD" w:rsidRPr="008A1917" w:rsidRDefault="007557AD" w:rsidP="008A1917">
      <w:pPr>
        <w:numPr>
          <w:ilvl w:val="0"/>
          <w:numId w:val="9"/>
        </w:numPr>
        <w:ind w:left="630" w:hanging="270"/>
        <w:jc w:val="both"/>
        <w:rPr>
          <w:color w:val="000000" w:themeColor="text1"/>
        </w:rPr>
      </w:pPr>
      <w:r w:rsidRPr="008A1917">
        <w:rPr>
          <w:color w:val="000000" w:themeColor="text1"/>
        </w:rPr>
        <w:t>Reguli de cotare</w:t>
      </w:r>
    </w:p>
    <w:p w:rsidR="007557AD" w:rsidRPr="008A1917" w:rsidRDefault="007557AD" w:rsidP="008A1917">
      <w:pPr>
        <w:pStyle w:val="ListParagraph"/>
        <w:numPr>
          <w:ilvl w:val="1"/>
          <w:numId w:val="15"/>
        </w:numPr>
        <w:tabs>
          <w:tab w:val="left" w:pos="810"/>
        </w:tabs>
        <w:ind w:firstLine="0"/>
        <w:jc w:val="both"/>
        <w:rPr>
          <w:b/>
          <w:color w:val="000000" w:themeColor="text1"/>
        </w:rPr>
      </w:pPr>
      <w:r w:rsidRPr="008A1917">
        <w:rPr>
          <w:b/>
          <w:color w:val="000000" w:themeColor="text1"/>
        </w:rPr>
        <w:t xml:space="preserve">Desenul la scară </w:t>
      </w:r>
    </w:p>
    <w:p w:rsidR="007557AD" w:rsidRPr="008A1917" w:rsidRDefault="007557AD" w:rsidP="008A1917">
      <w:pPr>
        <w:numPr>
          <w:ilvl w:val="0"/>
          <w:numId w:val="10"/>
        </w:numPr>
        <w:ind w:left="630" w:hanging="270"/>
        <w:jc w:val="both"/>
        <w:rPr>
          <w:color w:val="000000" w:themeColor="text1"/>
        </w:rPr>
      </w:pPr>
      <w:r w:rsidRPr="008A1917">
        <w:rPr>
          <w:color w:val="000000" w:themeColor="text1"/>
        </w:rPr>
        <w:t>Scări de reprezentare utilizate în  desenul tehnic</w:t>
      </w:r>
    </w:p>
    <w:p w:rsidR="007557AD" w:rsidRPr="008A1917" w:rsidRDefault="007557AD" w:rsidP="008A1917">
      <w:pPr>
        <w:pStyle w:val="ListParagraph"/>
        <w:widowControl w:val="0"/>
        <w:numPr>
          <w:ilvl w:val="1"/>
          <w:numId w:val="15"/>
        </w:numPr>
        <w:tabs>
          <w:tab w:val="left" w:pos="810"/>
        </w:tabs>
        <w:overflowPunct w:val="0"/>
        <w:autoSpaceDE w:val="0"/>
        <w:autoSpaceDN w:val="0"/>
        <w:adjustRightInd w:val="0"/>
        <w:ind w:firstLine="0"/>
        <w:jc w:val="both"/>
        <w:rPr>
          <w:b/>
          <w:color w:val="000000" w:themeColor="text1"/>
        </w:rPr>
      </w:pPr>
      <w:r w:rsidRPr="008A1917">
        <w:rPr>
          <w:b/>
          <w:color w:val="000000" w:themeColor="text1"/>
        </w:rPr>
        <w:t>Reprezentarea asamblări nedemontabile şi demontabile</w:t>
      </w:r>
    </w:p>
    <w:p w:rsidR="007557AD" w:rsidRPr="008A1917" w:rsidRDefault="007557AD" w:rsidP="008A1917">
      <w:pPr>
        <w:pStyle w:val="ListParagraph"/>
        <w:widowControl w:val="0"/>
        <w:numPr>
          <w:ilvl w:val="0"/>
          <w:numId w:val="10"/>
        </w:numPr>
        <w:overflowPunct w:val="0"/>
        <w:autoSpaceDE w:val="0"/>
        <w:autoSpaceDN w:val="0"/>
        <w:adjustRightInd w:val="0"/>
        <w:ind w:left="630" w:hanging="270"/>
        <w:jc w:val="both"/>
        <w:rPr>
          <w:color w:val="000000" w:themeColor="text1"/>
        </w:rPr>
      </w:pPr>
      <w:r w:rsidRPr="008A1917">
        <w:rPr>
          <w:color w:val="000000" w:themeColor="text1"/>
        </w:rPr>
        <w:t>Asamblări nituite</w:t>
      </w:r>
    </w:p>
    <w:p w:rsidR="007557AD" w:rsidRPr="008A1917" w:rsidRDefault="007557AD" w:rsidP="008A1917">
      <w:pPr>
        <w:pStyle w:val="ListParagraph"/>
        <w:widowControl w:val="0"/>
        <w:numPr>
          <w:ilvl w:val="0"/>
          <w:numId w:val="10"/>
        </w:numPr>
        <w:overflowPunct w:val="0"/>
        <w:autoSpaceDE w:val="0"/>
        <w:autoSpaceDN w:val="0"/>
        <w:adjustRightInd w:val="0"/>
        <w:ind w:left="630" w:hanging="270"/>
        <w:jc w:val="both"/>
        <w:rPr>
          <w:color w:val="000000" w:themeColor="text1"/>
        </w:rPr>
      </w:pPr>
      <w:r w:rsidRPr="008A1917">
        <w:rPr>
          <w:color w:val="000000" w:themeColor="text1"/>
        </w:rPr>
        <w:t xml:space="preserve">Asamblări lipite </w:t>
      </w:r>
    </w:p>
    <w:p w:rsidR="007557AD" w:rsidRPr="008A1917" w:rsidRDefault="007557AD" w:rsidP="008A1917">
      <w:pPr>
        <w:pStyle w:val="ListParagraph"/>
        <w:widowControl w:val="0"/>
        <w:numPr>
          <w:ilvl w:val="0"/>
          <w:numId w:val="10"/>
        </w:numPr>
        <w:tabs>
          <w:tab w:val="num" w:pos="1080"/>
        </w:tabs>
        <w:overflowPunct w:val="0"/>
        <w:autoSpaceDE w:val="0"/>
        <w:autoSpaceDN w:val="0"/>
        <w:adjustRightInd w:val="0"/>
        <w:ind w:left="630" w:hanging="270"/>
        <w:jc w:val="both"/>
        <w:rPr>
          <w:color w:val="000000" w:themeColor="text1"/>
        </w:rPr>
      </w:pPr>
      <w:r w:rsidRPr="008A1917">
        <w:rPr>
          <w:color w:val="000000" w:themeColor="text1"/>
        </w:rPr>
        <w:t xml:space="preserve">Asamblarea prin pene </w:t>
      </w:r>
    </w:p>
    <w:p w:rsidR="007557AD" w:rsidRPr="008A1917" w:rsidRDefault="007557AD" w:rsidP="008A1917">
      <w:pPr>
        <w:pStyle w:val="ListParagraph"/>
        <w:widowControl w:val="0"/>
        <w:numPr>
          <w:ilvl w:val="0"/>
          <w:numId w:val="10"/>
        </w:numPr>
        <w:tabs>
          <w:tab w:val="num" w:pos="1080"/>
        </w:tabs>
        <w:overflowPunct w:val="0"/>
        <w:autoSpaceDE w:val="0"/>
        <w:autoSpaceDN w:val="0"/>
        <w:adjustRightInd w:val="0"/>
        <w:ind w:left="630" w:hanging="270"/>
        <w:jc w:val="both"/>
        <w:rPr>
          <w:color w:val="000000" w:themeColor="text1"/>
        </w:rPr>
      </w:pPr>
      <w:r w:rsidRPr="008A1917">
        <w:rPr>
          <w:color w:val="000000" w:themeColor="text1"/>
        </w:rPr>
        <w:t xml:space="preserve">Asamblarea prin filet  </w:t>
      </w:r>
    </w:p>
    <w:p w:rsidR="007557AD" w:rsidRPr="008A1917" w:rsidRDefault="007557AD" w:rsidP="008A1917">
      <w:pPr>
        <w:pStyle w:val="ListParagraph"/>
        <w:widowControl w:val="0"/>
        <w:numPr>
          <w:ilvl w:val="0"/>
          <w:numId w:val="10"/>
        </w:numPr>
        <w:tabs>
          <w:tab w:val="num" w:pos="1080"/>
        </w:tabs>
        <w:overflowPunct w:val="0"/>
        <w:autoSpaceDE w:val="0"/>
        <w:autoSpaceDN w:val="0"/>
        <w:adjustRightInd w:val="0"/>
        <w:ind w:left="630" w:hanging="270"/>
        <w:jc w:val="both"/>
        <w:rPr>
          <w:color w:val="000000" w:themeColor="text1"/>
        </w:rPr>
      </w:pPr>
      <w:r w:rsidRPr="008A1917">
        <w:rPr>
          <w:color w:val="000000" w:themeColor="text1"/>
        </w:rPr>
        <w:t xml:space="preserve">Asamblarea prin bolțuri și știfturi </w:t>
      </w:r>
    </w:p>
    <w:p w:rsidR="007557AD" w:rsidRPr="008A1917" w:rsidRDefault="007557AD" w:rsidP="008A1917">
      <w:pPr>
        <w:pStyle w:val="ListParagraph"/>
        <w:widowControl w:val="0"/>
        <w:numPr>
          <w:ilvl w:val="0"/>
          <w:numId w:val="10"/>
        </w:numPr>
        <w:tabs>
          <w:tab w:val="num" w:pos="1080"/>
        </w:tabs>
        <w:overflowPunct w:val="0"/>
        <w:autoSpaceDE w:val="0"/>
        <w:autoSpaceDN w:val="0"/>
        <w:adjustRightInd w:val="0"/>
        <w:ind w:left="630" w:hanging="270"/>
        <w:jc w:val="both"/>
        <w:rPr>
          <w:color w:val="000000" w:themeColor="text1"/>
        </w:rPr>
      </w:pPr>
      <w:r w:rsidRPr="008A1917">
        <w:rPr>
          <w:color w:val="000000" w:themeColor="text1"/>
        </w:rPr>
        <w:t>Asamblarea prin caneluri</w:t>
      </w:r>
    </w:p>
    <w:p w:rsidR="007557AD" w:rsidRPr="008A1917" w:rsidRDefault="007557AD" w:rsidP="008A1917">
      <w:pPr>
        <w:pStyle w:val="ListParagraph"/>
        <w:numPr>
          <w:ilvl w:val="1"/>
          <w:numId w:val="15"/>
        </w:numPr>
        <w:tabs>
          <w:tab w:val="left" w:pos="810"/>
        </w:tabs>
        <w:ind w:firstLine="0"/>
        <w:jc w:val="both"/>
        <w:rPr>
          <w:b/>
          <w:color w:val="000000" w:themeColor="text1"/>
        </w:rPr>
      </w:pPr>
      <w:r w:rsidRPr="008A1917">
        <w:rPr>
          <w:b/>
          <w:color w:val="000000" w:themeColor="text1"/>
        </w:rPr>
        <w:t xml:space="preserve"> Desenul de ansamblu</w:t>
      </w:r>
    </w:p>
    <w:p w:rsidR="007557AD" w:rsidRPr="008A1917" w:rsidRDefault="007557AD" w:rsidP="008A1917">
      <w:pPr>
        <w:numPr>
          <w:ilvl w:val="0"/>
          <w:numId w:val="11"/>
        </w:numPr>
        <w:ind w:left="630" w:hanging="270"/>
        <w:jc w:val="both"/>
        <w:rPr>
          <w:color w:val="000000" w:themeColor="text1"/>
          <w:spacing w:val="-3"/>
        </w:rPr>
      </w:pPr>
      <w:r w:rsidRPr="008A1917">
        <w:rPr>
          <w:color w:val="000000" w:themeColor="text1"/>
          <w:spacing w:val="-3"/>
        </w:rPr>
        <w:t>Citirea şi interpretarea desenului de ansamblu</w:t>
      </w:r>
    </w:p>
    <w:p w:rsidR="007557AD" w:rsidRPr="008A1917" w:rsidRDefault="007557AD" w:rsidP="008A1917">
      <w:pPr>
        <w:widowControl w:val="0"/>
        <w:autoSpaceDE w:val="0"/>
        <w:autoSpaceDN w:val="0"/>
        <w:adjustRightInd w:val="0"/>
        <w:jc w:val="both"/>
        <w:rPr>
          <w:b/>
          <w:bCs/>
          <w:color w:val="000000" w:themeColor="text1"/>
        </w:rPr>
      </w:pPr>
    </w:p>
    <w:p w:rsidR="007557AD" w:rsidRPr="008A1917" w:rsidRDefault="007557AD" w:rsidP="008A1917">
      <w:pPr>
        <w:widowControl w:val="0"/>
        <w:autoSpaceDE w:val="0"/>
        <w:autoSpaceDN w:val="0"/>
        <w:adjustRightInd w:val="0"/>
        <w:ind w:firstLine="360"/>
        <w:jc w:val="both"/>
        <w:rPr>
          <w:color w:val="000000" w:themeColor="text1"/>
        </w:rPr>
      </w:pPr>
      <w:r w:rsidRPr="008A1917">
        <w:rPr>
          <w:b/>
          <w:bCs/>
          <w:color w:val="000000" w:themeColor="text1"/>
        </w:rPr>
        <w:t>2. STUDIUL MATERIALELOR</w:t>
      </w:r>
    </w:p>
    <w:p w:rsidR="007557AD" w:rsidRPr="008A1917" w:rsidRDefault="007557AD" w:rsidP="008A1917">
      <w:pPr>
        <w:ind w:firstLine="360"/>
        <w:jc w:val="both"/>
        <w:rPr>
          <w:b/>
          <w:color w:val="000000" w:themeColor="text1"/>
          <w:lang w:val="es-ES"/>
        </w:rPr>
      </w:pPr>
      <w:r w:rsidRPr="008A1917">
        <w:rPr>
          <w:b/>
          <w:color w:val="000000" w:themeColor="text1"/>
        </w:rPr>
        <w:t>2.1.</w:t>
      </w:r>
      <w:r w:rsidR="009A5EA4" w:rsidRPr="008A1917">
        <w:rPr>
          <w:b/>
          <w:color w:val="000000" w:themeColor="text1"/>
        </w:rPr>
        <w:t xml:space="preserve"> </w:t>
      </w:r>
      <w:r w:rsidRPr="008A1917">
        <w:rPr>
          <w:b/>
          <w:color w:val="000000" w:themeColor="text1"/>
        </w:rPr>
        <w:t xml:space="preserve"> </w:t>
      </w:r>
      <w:r w:rsidRPr="008A1917">
        <w:rPr>
          <w:b/>
          <w:color w:val="000000" w:themeColor="text1"/>
          <w:lang w:val="es-ES"/>
        </w:rPr>
        <w:t xml:space="preserve">Proprietăţile </w:t>
      </w:r>
      <w:r w:rsidRPr="008A1917">
        <w:rPr>
          <w:b/>
          <w:color w:val="000000" w:themeColor="text1"/>
        </w:rPr>
        <w:t>materialelor</w:t>
      </w:r>
      <w:r w:rsidRPr="008A1917">
        <w:rPr>
          <w:b/>
          <w:color w:val="000000" w:themeColor="text1"/>
          <w:lang w:val="es-ES"/>
        </w:rPr>
        <w:t xml:space="preserve"> metalice</w:t>
      </w:r>
    </w:p>
    <w:p w:rsidR="007557AD" w:rsidRPr="008A1917" w:rsidRDefault="007557AD" w:rsidP="008A1917">
      <w:pPr>
        <w:pStyle w:val="ListParagraph"/>
        <w:widowControl w:val="0"/>
        <w:numPr>
          <w:ilvl w:val="0"/>
          <w:numId w:val="18"/>
        </w:numPr>
        <w:overflowPunct w:val="0"/>
        <w:autoSpaceDE w:val="0"/>
        <w:autoSpaceDN w:val="0"/>
        <w:adjustRightInd w:val="0"/>
        <w:ind w:left="630" w:hanging="270"/>
        <w:jc w:val="both"/>
        <w:rPr>
          <w:color w:val="000000" w:themeColor="text1"/>
        </w:rPr>
      </w:pPr>
      <w:r w:rsidRPr="008A1917">
        <w:rPr>
          <w:color w:val="000000" w:themeColor="text1"/>
        </w:rPr>
        <w:t xml:space="preserve">Proprietăţile fizice, mecanice şi tehnologice ale materialelor metalice. </w:t>
      </w:r>
    </w:p>
    <w:p w:rsidR="007557AD" w:rsidRPr="008A1917" w:rsidRDefault="007557AD" w:rsidP="008A1917">
      <w:pPr>
        <w:tabs>
          <w:tab w:val="num" w:pos="0"/>
        </w:tabs>
        <w:ind w:firstLine="360"/>
        <w:jc w:val="both"/>
        <w:rPr>
          <w:b/>
          <w:color w:val="000000" w:themeColor="text1"/>
        </w:rPr>
      </w:pPr>
      <w:r w:rsidRPr="008A1917">
        <w:rPr>
          <w:b/>
          <w:color w:val="000000" w:themeColor="text1"/>
        </w:rPr>
        <w:t>2.2.</w:t>
      </w:r>
      <w:r w:rsidR="009A5EA4" w:rsidRPr="008A1917">
        <w:rPr>
          <w:b/>
          <w:color w:val="000000" w:themeColor="text1"/>
        </w:rPr>
        <w:t xml:space="preserve"> </w:t>
      </w:r>
      <w:r w:rsidRPr="008A1917">
        <w:rPr>
          <w:b/>
          <w:color w:val="000000" w:themeColor="text1"/>
        </w:rPr>
        <w:t xml:space="preserve"> Materiale metalice feroase</w:t>
      </w:r>
    </w:p>
    <w:p w:rsidR="007557AD" w:rsidRPr="008A1917" w:rsidRDefault="007557AD" w:rsidP="008A1917">
      <w:pPr>
        <w:numPr>
          <w:ilvl w:val="0"/>
          <w:numId w:val="16"/>
        </w:numPr>
        <w:ind w:left="360" w:firstLine="0"/>
        <w:jc w:val="both"/>
        <w:rPr>
          <w:color w:val="000000" w:themeColor="text1"/>
        </w:rPr>
      </w:pPr>
      <w:r w:rsidRPr="008A1917">
        <w:rPr>
          <w:color w:val="000000" w:themeColor="text1"/>
        </w:rPr>
        <w:t>Oţeluri: clasificarea, elaborarea, simbolizarea şi utilizarea oţelurilor nealiate şi aliate.</w:t>
      </w:r>
    </w:p>
    <w:p w:rsidR="007557AD" w:rsidRPr="008A1917" w:rsidRDefault="007557AD" w:rsidP="008A1917">
      <w:pPr>
        <w:numPr>
          <w:ilvl w:val="0"/>
          <w:numId w:val="16"/>
        </w:numPr>
        <w:ind w:left="360" w:firstLine="0"/>
        <w:jc w:val="both"/>
        <w:rPr>
          <w:color w:val="000000" w:themeColor="text1"/>
        </w:rPr>
      </w:pPr>
      <w:r w:rsidRPr="008A1917">
        <w:rPr>
          <w:color w:val="000000" w:themeColor="text1"/>
        </w:rPr>
        <w:t>Fonte: clasificarea, elaborarea, simbolizarea şi utilizarea fontelor nealiate şi aliate.</w:t>
      </w:r>
    </w:p>
    <w:p w:rsidR="007557AD" w:rsidRPr="008A1917" w:rsidRDefault="007557AD" w:rsidP="008A1917">
      <w:pPr>
        <w:tabs>
          <w:tab w:val="num" w:pos="0"/>
        </w:tabs>
        <w:ind w:firstLine="360"/>
        <w:jc w:val="both"/>
        <w:rPr>
          <w:color w:val="000000" w:themeColor="text1"/>
          <w:lang w:val="es-ES"/>
        </w:rPr>
      </w:pPr>
      <w:r w:rsidRPr="008A1917">
        <w:rPr>
          <w:b/>
          <w:color w:val="000000" w:themeColor="text1"/>
          <w:lang w:val="es-ES"/>
        </w:rPr>
        <w:t>2.3. Materiale metalice neferoase</w:t>
      </w:r>
      <w:r w:rsidRPr="008A1917">
        <w:rPr>
          <w:color w:val="000000" w:themeColor="text1"/>
          <w:lang w:val="es-ES"/>
        </w:rPr>
        <w:t> </w:t>
      </w:r>
    </w:p>
    <w:p w:rsidR="007557AD" w:rsidRPr="008A1917" w:rsidRDefault="007557AD" w:rsidP="008A1917">
      <w:pPr>
        <w:numPr>
          <w:ilvl w:val="0"/>
          <w:numId w:val="17"/>
        </w:numPr>
        <w:ind w:left="360" w:firstLine="0"/>
        <w:jc w:val="both"/>
        <w:rPr>
          <w:color w:val="000000" w:themeColor="text1"/>
        </w:rPr>
      </w:pPr>
      <w:r w:rsidRPr="008A1917">
        <w:rPr>
          <w:color w:val="000000" w:themeColor="text1"/>
        </w:rPr>
        <w:t>Cuprul  şi aliajele sale: clasificarea, simbolizarea şi utilizarea lor;</w:t>
      </w:r>
    </w:p>
    <w:p w:rsidR="007557AD" w:rsidRPr="008A1917" w:rsidRDefault="007557AD" w:rsidP="008A1917">
      <w:pPr>
        <w:numPr>
          <w:ilvl w:val="0"/>
          <w:numId w:val="17"/>
        </w:numPr>
        <w:ind w:left="360" w:firstLine="0"/>
        <w:jc w:val="both"/>
        <w:rPr>
          <w:color w:val="000000" w:themeColor="text1"/>
        </w:rPr>
      </w:pPr>
      <w:r w:rsidRPr="008A1917">
        <w:rPr>
          <w:color w:val="000000" w:themeColor="text1"/>
        </w:rPr>
        <w:t>Aluminiul şi aliajele sale: clasificarea, simbolizarea şi utilizarea lor.</w:t>
      </w:r>
    </w:p>
    <w:p w:rsidR="007557AD" w:rsidRPr="008A1917" w:rsidRDefault="007557AD" w:rsidP="008A1917">
      <w:pPr>
        <w:ind w:firstLine="360"/>
        <w:jc w:val="both"/>
        <w:rPr>
          <w:b/>
          <w:color w:val="000000" w:themeColor="text1"/>
        </w:rPr>
      </w:pPr>
      <w:r w:rsidRPr="008A1917">
        <w:rPr>
          <w:b/>
          <w:color w:val="000000" w:themeColor="text1"/>
        </w:rPr>
        <w:t>2.4. Coroziunea metalelor şi aliajelor</w:t>
      </w:r>
    </w:p>
    <w:p w:rsidR="007557AD" w:rsidRPr="008A1917" w:rsidRDefault="007557AD" w:rsidP="008A1917">
      <w:pPr>
        <w:numPr>
          <w:ilvl w:val="0"/>
          <w:numId w:val="17"/>
        </w:numPr>
        <w:ind w:left="720"/>
        <w:jc w:val="both"/>
        <w:rPr>
          <w:color w:val="000000" w:themeColor="text1"/>
        </w:rPr>
      </w:pPr>
      <w:r w:rsidRPr="008A1917">
        <w:rPr>
          <w:color w:val="000000" w:themeColor="text1"/>
        </w:rPr>
        <w:t>Generalităţi. Tipuri de coroziune;</w:t>
      </w:r>
    </w:p>
    <w:p w:rsidR="007557AD" w:rsidRPr="008A1917" w:rsidRDefault="007557AD" w:rsidP="008A1917">
      <w:pPr>
        <w:numPr>
          <w:ilvl w:val="0"/>
          <w:numId w:val="17"/>
        </w:numPr>
        <w:ind w:left="720"/>
        <w:jc w:val="both"/>
        <w:rPr>
          <w:color w:val="000000" w:themeColor="text1"/>
        </w:rPr>
      </w:pPr>
      <w:r w:rsidRPr="008A1917">
        <w:rPr>
          <w:color w:val="000000" w:themeColor="text1"/>
        </w:rPr>
        <w:t>Protecţia anticorozivă.</w:t>
      </w:r>
    </w:p>
    <w:p w:rsidR="007557AD" w:rsidRPr="008A1917" w:rsidRDefault="007557AD" w:rsidP="008A1917">
      <w:pPr>
        <w:ind w:firstLine="360"/>
        <w:jc w:val="both"/>
        <w:rPr>
          <w:b/>
          <w:color w:val="000000" w:themeColor="text1"/>
        </w:rPr>
      </w:pPr>
      <w:r w:rsidRPr="008A1917">
        <w:rPr>
          <w:b/>
          <w:color w:val="000000" w:themeColor="text1"/>
        </w:rPr>
        <w:t>2.5. Materiale avansate (prezentare generală, domenii de utilizare)</w:t>
      </w:r>
    </w:p>
    <w:p w:rsidR="007557AD" w:rsidRPr="008A1917" w:rsidRDefault="007557AD" w:rsidP="008A1917">
      <w:pPr>
        <w:numPr>
          <w:ilvl w:val="0"/>
          <w:numId w:val="17"/>
        </w:numPr>
        <w:ind w:left="720"/>
        <w:jc w:val="both"/>
        <w:rPr>
          <w:color w:val="000000" w:themeColor="text1"/>
        </w:rPr>
      </w:pPr>
      <w:r w:rsidRPr="008A1917">
        <w:rPr>
          <w:color w:val="000000" w:themeColor="text1"/>
        </w:rPr>
        <w:t xml:space="preserve">Materiale plastice; </w:t>
      </w:r>
    </w:p>
    <w:p w:rsidR="007557AD" w:rsidRPr="008A1917" w:rsidRDefault="007557AD" w:rsidP="008A1917">
      <w:pPr>
        <w:numPr>
          <w:ilvl w:val="0"/>
          <w:numId w:val="17"/>
        </w:numPr>
        <w:ind w:left="720"/>
        <w:jc w:val="both"/>
        <w:rPr>
          <w:color w:val="000000" w:themeColor="text1"/>
        </w:rPr>
      </w:pPr>
      <w:r w:rsidRPr="008A1917">
        <w:rPr>
          <w:color w:val="000000" w:themeColor="text1"/>
        </w:rPr>
        <w:t>Materiale ceramice;</w:t>
      </w:r>
    </w:p>
    <w:p w:rsidR="007557AD" w:rsidRPr="008A1917" w:rsidRDefault="007557AD" w:rsidP="008A1917">
      <w:pPr>
        <w:numPr>
          <w:ilvl w:val="0"/>
          <w:numId w:val="17"/>
        </w:numPr>
        <w:ind w:left="720"/>
        <w:jc w:val="both"/>
        <w:rPr>
          <w:color w:val="000000" w:themeColor="text1"/>
        </w:rPr>
      </w:pPr>
      <w:r w:rsidRPr="008A1917">
        <w:rPr>
          <w:color w:val="000000" w:themeColor="text1"/>
        </w:rPr>
        <w:t>Materiale compozite;</w:t>
      </w:r>
    </w:p>
    <w:p w:rsidR="007557AD" w:rsidRPr="008A1917" w:rsidRDefault="007557AD" w:rsidP="008A1917">
      <w:pPr>
        <w:numPr>
          <w:ilvl w:val="0"/>
          <w:numId w:val="17"/>
        </w:numPr>
        <w:ind w:left="720"/>
        <w:jc w:val="both"/>
        <w:rPr>
          <w:color w:val="000000" w:themeColor="text1"/>
        </w:rPr>
      </w:pPr>
      <w:r w:rsidRPr="008A1917">
        <w:rPr>
          <w:color w:val="000000" w:themeColor="text1"/>
        </w:rPr>
        <w:t>Materiale refractare şi termoizolante.</w:t>
      </w:r>
    </w:p>
    <w:p w:rsidR="006233FD" w:rsidRPr="008A1917" w:rsidRDefault="006233FD" w:rsidP="008A1917">
      <w:pPr>
        <w:widowControl w:val="0"/>
        <w:autoSpaceDE w:val="0"/>
        <w:autoSpaceDN w:val="0"/>
        <w:adjustRightInd w:val="0"/>
        <w:ind w:firstLine="360"/>
        <w:jc w:val="both"/>
        <w:rPr>
          <w:color w:val="000000" w:themeColor="text1"/>
        </w:rPr>
      </w:pPr>
    </w:p>
    <w:p w:rsidR="007557AD" w:rsidRPr="008A1917" w:rsidRDefault="007557AD" w:rsidP="008A1917">
      <w:pPr>
        <w:widowControl w:val="0"/>
        <w:autoSpaceDE w:val="0"/>
        <w:autoSpaceDN w:val="0"/>
        <w:adjustRightInd w:val="0"/>
        <w:ind w:firstLine="360"/>
        <w:jc w:val="both"/>
        <w:rPr>
          <w:b/>
          <w:bCs/>
          <w:color w:val="000000" w:themeColor="text1"/>
        </w:rPr>
      </w:pPr>
      <w:r w:rsidRPr="008A1917">
        <w:rPr>
          <w:b/>
          <w:bCs/>
          <w:color w:val="000000" w:themeColor="text1"/>
        </w:rPr>
        <w:t>3. MĂSURĂRI TEHNICE</w:t>
      </w:r>
    </w:p>
    <w:p w:rsidR="007557AD" w:rsidRPr="008A1917" w:rsidRDefault="007557AD" w:rsidP="008A1917">
      <w:pPr>
        <w:tabs>
          <w:tab w:val="num" w:pos="0"/>
        </w:tabs>
        <w:ind w:firstLine="360"/>
        <w:jc w:val="both"/>
        <w:rPr>
          <w:b/>
          <w:color w:val="000000" w:themeColor="text1"/>
          <w:lang w:val="es-ES"/>
        </w:rPr>
      </w:pPr>
      <w:r w:rsidRPr="008A1917">
        <w:rPr>
          <w:b/>
          <w:color w:val="000000" w:themeColor="text1"/>
          <w:lang w:val="es-ES"/>
        </w:rPr>
        <w:t xml:space="preserve">3.1. Sistemul International </w:t>
      </w:r>
      <w:r w:rsidRPr="008A1917">
        <w:rPr>
          <w:b/>
          <w:color w:val="000000" w:themeColor="text1"/>
        </w:rPr>
        <w:t>de Unităţi de Măsură</w:t>
      </w:r>
    </w:p>
    <w:p w:rsidR="007557AD" w:rsidRPr="008A1917" w:rsidRDefault="007557AD" w:rsidP="008A1917">
      <w:pPr>
        <w:numPr>
          <w:ilvl w:val="0"/>
          <w:numId w:val="19"/>
        </w:numPr>
        <w:ind w:left="720"/>
        <w:jc w:val="both"/>
        <w:rPr>
          <w:color w:val="000000" w:themeColor="text1"/>
          <w:lang w:val="it-IT"/>
        </w:rPr>
      </w:pPr>
      <w:r w:rsidRPr="008A1917">
        <w:rPr>
          <w:color w:val="000000" w:themeColor="text1"/>
          <w:lang w:val="it-IT"/>
        </w:rPr>
        <w:t>Mărimi şi unităţi de măsură fundamentale;</w:t>
      </w:r>
    </w:p>
    <w:p w:rsidR="007557AD" w:rsidRPr="008A1917" w:rsidRDefault="007557AD" w:rsidP="008A1917">
      <w:pPr>
        <w:numPr>
          <w:ilvl w:val="0"/>
          <w:numId w:val="19"/>
        </w:numPr>
        <w:ind w:left="720"/>
        <w:jc w:val="both"/>
        <w:rPr>
          <w:color w:val="000000" w:themeColor="text1"/>
          <w:lang w:val="it-IT"/>
        </w:rPr>
      </w:pPr>
      <w:r w:rsidRPr="008A1917">
        <w:rPr>
          <w:color w:val="000000" w:themeColor="text1"/>
          <w:lang w:val="it-IT"/>
        </w:rPr>
        <w:t>Multipli şi submultipli.</w:t>
      </w:r>
    </w:p>
    <w:p w:rsidR="007557AD" w:rsidRPr="008A1917" w:rsidRDefault="007557AD" w:rsidP="008A1917">
      <w:pPr>
        <w:tabs>
          <w:tab w:val="num" w:pos="0"/>
        </w:tabs>
        <w:ind w:firstLine="360"/>
        <w:jc w:val="both"/>
        <w:rPr>
          <w:b/>
          <w:color w:val="000000" w:themeColor="text1"/>
        </w:rPr>
      </w:pPr>
      <w:r w:rsidRPr="008A1917">
        <w:rPr>
          <w:b/>
          <w:color w:val="000000" w:themeColor="text1"/>
          <w:lang w:val="es-ES"/>
        </w:rPr>
        <w:t xml:space="preserve">3.2. </w:t>
      </w:r>
      <w:r w:rsidRPr="008A1917">
        <w:rPr>
          <w:b/>
          <w:color w:val="000000" w:themeColor="text1"/>
        </w:rPr>
        <w:t xml:space="preserve">Procesul de măsurare şi componentele sale  </w:t>
      </w:r>
    </w:p>
    <w:p w:rsidR="007557AD" w:rsidRPr="008A1917" w:rsidRDefault="007557AD" w:rsidP="008A1917">
      <w:pPr>
        <w:numPr>
          <w:ilvl w:val="0"/>
          <w:numId w:val="20"/>
        </w:numPr>
        <w:ind w:left="720"/>
        <w:jc w:val="both"/>
        <w:rPr>
          <w:b/>
          <w:color w:val="000000" w:themeColor="text1"/>
        </w:rPr>
      </w:pPr>
      <w:r w:rsidRPr="008A1917">
        <w:rPr>
          <w:color w:val="000000" w:themeColor="text1"/>
        </w:rPr>
        <w:t>Componentele procesului de măsurare;</w:t>
      </w:r>
    </w:p>
    <w:p w:rsidR="007557AD" w:rsidRPr="008A1917" w:rsidRDefault="007557AD" w:rsidP="008A1917">
      <w:pPr>
        <w:numPr>
          <w:ilvl w:val="0"/>
          <w:numId w:val="20"/>
        </w:numPr>
        <w:ind w:left="720"/>
        <w:jc w:val="both"/>
        <w:rPr>
          <w:b/>
          <w:color w:val="000000" w:themeColor="text1"/>
        </w:rPr>
      </w:pPr>
      <w:r w:rsidRPr="008A1917">
        <w:rPr>
          <w:color w:val="000000" w:themeColor="text1"/>
        </w:rPr>
        <w:t>Metode de măsurare;</w:t>
      </w:r>
    </w:p>
    <w:p w:rsidR="007557AD" w:rsidRPr="008A1917" w:rsidRDefault="007557AD" w:rsidP="008A1917">
      <w:pPr>
        <w:numPr>
          <w:ilvl w:val="0"/>
          <w:numId w:val="20"/>
        </w:numPr>
        <w:ind w:left="720"/>
        <w:jc w:val="both"/>
        <w:rPr>
          <w:b/>
          <w:color w:val="000000" w:themeColor="text1"/>
        </w:rPr>
      </w:pPr>
      <w:r w:rsidRPr="008A1917">
        <w:rPr>
          <w:color w:val="000000" w:themeColor="text1"/>
        </w:rPr>
        <w:t>Mijloace de măsurare;</w:t>
      </w:r>
    </w:p>
    <w:p w:rsidR="007557AD" w:rsidRPr="008A1917" w:rsidRDefault="007557AD" w:rsidP="008A1917">
      <w:pPr>
        <w:numPr>
          <w:ilvl w:val="0"/>
          <w:numId w:val="20"/>
        </w:numPr>
        <w:ind w:left="720"/>
        <w:jc w:val="both"/>
        <w:rPr>
          <w:b/>
          <w:color w:val="000000" w:themeColor="text1"/>
        </w:rPr>
      </w:pPr>
      <w:r w:rsidRPr="008A1917">
        <w:rPr>
          <w:color w:val="000000" w:themeColor="text1"/>
        </w:rPr>
        <w:t xml:space="preserve">Caracteristici metrologice. </w:t>
      </w:r>
    </w:p>
    <w:p w:rsidR="007557AD" w:rsidRPr="008A1917" w:rsidRDefault="007557AD" w:rsidP="008A1917">
      <w:pPr>
        <w:ind w:firstLine="360"/>
        <w:jc w:val="both"/>
        <w:rPr>
          <w:b/>
          <w:color w:val="000000" w:themeColor="text1"/>
        </w:rPr>
      </w:pPr>
      <w:r w:rsidRPr="008A1917">
        <w:rPr>
          <w:b/>
          <w:color w:val="000000" w:themeColor="text1"/>
        </w:rPr>
        <w:t xml:space="preserve">3.3. Erori de măsurare. </w:t>
      </w:r>
    </w:p>
    <w:p w:rsidR="007557AD" w:rsidRPr="008A1917" w:rsidRDefault="007557AD" w:rsidP="008A1917">
      <w:pPr>
        <w:widowControl w:val="0"/>
        <w:autoSpaceDE w:val="0"/>
        <w:autoSpaceDN w:val="0"/>
        <w:adjustRightInd w:val="0"/>
        <w:ind w:firstLine="360"/>
        <w:jc w:val="both"/>
        <w:rPr>
          <w:b/>
          <w:color w:val="000000" w:themeColor="text1"/>
          <w:spacing w:val="-2"/>
        </w:rPr>
      </w:pPr>
      <w:r w:rsidRPr="008A1917">
        <w:rPr>
          <w:b/>
          <w:color w:val="000000" w:themeColor="text1"/>
          <w:spacing w:val="-2"/>
        </w:rPr>
        <w:t xml:space="preserve">3.4. Mijloace de măsurare şi control al mărimilor geometrice </w:t>
      </w:r>
    </w:p>
    <w:p w:rsidR="007557AD" w:rsidRPr="008A1917" w:rsidRDefault="007557AD" w:rsidP="008A1917">
      <w:pPr>
        <w:numPr>
          <w:ilvl w:val="0"/>
          <w:numId w:val="22"/>
        </w:numPr>
        <w:ind w:left="720"/>
        <w:jc w:val="both"/>
        <w:rPr>
          <w:color w:val="000000" w:themeColor="text1"/>
        </w:rPr>
      </w:pPr>
      <w:r w:rsidRPr="008A1917">
        <w:rPr>
          <w:color w:val="000000" w:themeColor="text1"/>
        </w:rPr>
        <w:t>Măsurarea / controlul dimensiunilor liniare</w:t>
      </w:r>
    </w:p>
    <w:p w:rsidR="007557AD" w:rsidRPr="008A1917" w:rsidRDefault="007557AD" w:rsidP="008A1917">
      <w:pPr>
        <w:numPr>
          <w:ilvl w:val="0"/>
          <w:numId w:val="22"/>
        </w:numPr>
        <w:ind w:left="720"/>
        <w:jc w:val="both"/>
        <w:rPr>
          <w:color w:val="000000" w:themeColor="text1"/>
        </w:rPr>
      </w:pPr>
      <w:r w:rsidRPr="008A1917">
        <w:rPr>
          <w:color w:val="000000" w:themeColor="text1"/>
        </w:rPr>
        <w:t>Măsurarea / controlul dimensiunilor unghiulare</w:t>
      </w:r>
    </w:p>
    <w:p w:rsidR="007557AD" w:rsidRPr="008A1917" w:rsidRDefault="007557AD" w:rsidP="008A1917">
      <w:pPr>
        <w:numPr>
          <w:ilvl w:val="0"/>
          <w:numId w:val="22"/>
        </w:numPr>
        <w:ind w:left="720"/>
        <w:jc w:val="both"/>
        <w:rPr>
          <w:color w:val="000000" w:themeColor="text1"/>
        </w:rPr>
      </w:pPr>
      <w:r w:rsidRPr="008A1917">
        <w:rPr>
          <w:color w:val="000000" w:themeColor="text1"/>
        </w:rPr>
        <w:t>Măsurarea / controlul suprafeţelor</w:t>
      </w:r>
    </w:p>
    <w:p w:rsidR="007557AD" w:rsidRPr="008A1917" w:rsidRDefault="007557AD" w:rsidP="008A1917">
      <w:pPr>
        <w:numPr>
          <w:ilvl w:val="0"/>
          <w:numId w:val="22"/>
        </w:numPr>
        <w:ind w:left="720"/>
        <w:jc w:val="both"/>
        <w:rPr>
          <w:b/>
          <w:color w:val="000000" w:themeColor="text1"/>
        </w:rPr>
      </w:pPr>
      <w:r w:rsidRPr="008A1917">
        <w:rPr>
          <w:color w:val="000000" w:themeColor="text1"/>
        </w:rPr>
        <w:t>Măsurarea / controlul volumelor</w:t>
      </w:r>
    </w:p>
    <w:p w:rsidR="007557AD" w:rsidRPr="008A1917" w:rsidRDefault="001663BF" w:rsidP="008A1917">
      <w:pPr>
        <w:ind w:firstLine="360"/>
        <w:jc w:val="both"/>
        <w:rPr>
          <w:b/>
          <w:color w:val="000000" w:themeColor="text1"/>
        </w:rPr>
      </w:pPr>
      <w:r w:rsidRPr="008A1917">
        <w:rPr>
          <w:b/>
          <w:color w:val="000000" w:themeColor="text1"/>
        </w:rPr>
        <w:t>3.5.</w:t>
      </w:r>
      <w:r w:rsidR="007557AD" w:rsidRPr="008A1917">
        <w:rPr>
          <w:b/>
          <w:color w:val="000000" w:themeColor="text1"/>
        </w:rPr>
        <w:t xml:space="preserve"> Măsurarea mărimilor mecanice     </w:t>
      </w:r>
      <w:r w:rsidR="007557AD" w:rsidRPr="008A1917">
        <w:rPr>
          <w:b/>
          <w:color w:val="000000" w:themeColor="text1"/>
        </w:rPr>
        <w:tab/>
      </w:r>
      <w:r w:rsidR="007557AD" w:rsidRPr="008A1917">
        <w:rPr>
          <w:b/>
          <w:color w:val="000000" w:themeColor="text1"/>
        </w:rPr>
        <w:tab/>
      </w:r>
      <w:r w:rsidR="007557AD" w:rsidRPr="008A1917">
        <w:rPr>
          <w:b/>
          <w:color w:val="000000" w:themeColor="text1"/>
        </w:rPr>
        <w:tab/>
      </w:r>
      <w:r w:rsidR="007557AD" w:rsidRPr="008A1917">
        <w:rPr>
          <w:b/>
          <w:color w:val="000000" w:themeColor="text1"/>
        </w:rPr>
        <w:tab/>
      </w:r>
      <w:r w:rsidR="007557AD" w:rsidRPr="008A1917">
        <w:rPr>
          <w:b/>
          <w:color w:val="000000" w:themeColor="text1"/>
        </w:rPr>
        <w:tab/>
      </w:r>
      <w:r w:rsidR="007557AD" w:rsidRPr="008A1917">
        <w:rPr>
          <w:b/>
          <w:color w:val="000000" w:themeColor="text1"/>
        </w:rPr>
        <w:tab/>
      </w:r>
    </w:p>
    <w:p w:rsidR="007557AD" w:rsidRPr="008A1917" w:rsidRDefault="007557AD" w:rsidP="008A1917">
      <w:pPr>
        <w:pStyle w:val="ListParagraph"/>
        <w:numPr>
          <w:ilvl w:val="0"/>
          <w:numId w:val="22"/>
        </w:numPr>
        <w:ind w:left="720"/>
        <w:jc w:val="both"/>
        <w:rPr>
          <w:color w:val="000000" w:themeColor="text1"/>
        </w:rPr>
      </w:pPr>
      <w:r w:rsidRPr="008A1917">
        <w:rPr>
          <w:color w:val="000000" w:themeColor="text1"/>
        </w:rPr>
        <w:t>Măsurarea forţelor (dinamometre)</w:t>
      </w:r>
    </w:p>
    <w:p w:rsidR="007557AD" w:rsidRPr="008A1917" w:rsidRDefault="007557AD" w:rsidP="008A1917">
      <w:pPr>
        <w:pStyle w:val="ListParagraph"/>
        <w:numPr>
          <w:ilvl w:val="0"/>
          <w:numId w:val="22"/>
        </w:numPr>
        <w:ind w:left="720"/>
        <w:jc w:val="both"/>
        <w:rPr>
          <w:color w:val="000000" w:themeColor="text1"/>
        </w:rPr>
      </w:pPr>
      <w:r w:rsidRPr="008A1917">
        <w:rPr>
          <w:color w:val="000000" w:themeColor="text1"/>
        </w:rPr>
        <w:t>Măsurarea maselor (balanţe, cântare)</w:t>
      </w:r>
    </w:p>
    <w:p w:rsidR="007557AD" w:rsidRPr="008A1917" w:rsidRDefault="007557AD" w:rsidP="008A1917">
      <w:pPr>
        <w:pStyle w:val="ListParagraph"/>
        <w:numPr>
          <w:ilvl w:val="0"/>
          <w:numId w:val="22"/>
        </w:numPr>
        <w:ind w:left="720"/>
        <w:jc w:val="both"/>
        <w:rPr>
          <w:color w:val="000000" w:themeColor="text1"/>
        </w:rPr>
      </w:pPr>
      <w:r w:rsidRPr="008A1917">
        <w:rPr>
          <w:color w:val="000000" w:themeColor="text1"/>
        </w:rPr>
        <w:lastRenderedPageBreak/>
        <w:t>Măsurarea presiunilor (manometre, barometre, vacuumetre)</w:t>
      </w:r>
    </w:p>
    <w:p w:rsidR="007557AD" w:rsidRPr="008A1917" w:rsidRDefault="007557AD" w:rsidP="008A1917">
      <w:pPr>
        <w:pStyle w:val="ListParagraph"/>
        <w:numPr>
          <w:ilvl w:val="0"/>
          <w:numId w:val="22"/>
        </w:numPr>
        <w:ind w:left="720"/>
        <w:jc w:val="both"/>
        <w:rPr>
          <w:color w:val="000000" w:themeColor="text1"/>
        </w:rPr>
      </w:pPr>
      <w:r w:rsidRPr="008A1917">
        <w:rPr>
          <w:color w:val="000000" w:themeColor="text1"/>
        </w:rPr>
        <w:t>Măsurarea mărimilor cinematice (viteze, turaţii, debite)</w:t>
      </w:r>
    </w:p>
    <w:p w:rsidR="007557AD" w:rsidRPr="008A1917" w:rsidRDefault="001663BF" w:rsidP="008A1917">
      <w:pPr>
        <w:tabs>
          <w:tab w:val="num" w:pos="0"/>
        </w:tabs>
        <w:ind w:firstLine="360"/>
        <w:jc w:val="both"/>
        <w:rPr>
          <w:b/>
          <w:color w:val="000000" w:themeColor="text1"/>
          <w:lang w:val="es-ES"/>
        </w:rPr>
      </w:pPr>
      <w:r w:rsidRPr="008A1917">
        <w:rPr>
          <w:b/>
          <w:color w:val="000000" w:themeColor="text1"/>
          <w:lang w:val="es-ES"/>
        </w:rPr>
        <w:t>3.6.</w:t>
      </w:r>
      <w:r w:rsidR="007557AD" w:rsidRPr="008A1917">
        <w:rPr>
          <w:b/>
          <w:color w:val="000000" w:themeColor="text1"/>
          <w:lang w:val="es-ES"/>
        </w:rPr>
        <w:t xml:space="preserve"> </w:t>
      </w:r>
      <w:r w:rsidR="009A5EA4" w:rsidRPr="008A1917">
        <w:rPr>
          <w:b/>
          <w:color w:val="000000" w:themeColor="text1"/>
          <w:lang w:val="es-ES"/>
        </w:rPr>
        <w:t xml:space="preserve"> </w:t>
      </w:r>
      <w:r w:rsidR="007557AD" w:rsidRPr="008A1917">
        <w:rPr>
          <w:b/>
          <w:color w:val="000000" w:themeColor="text1"/>
          <w:lang w:val="es-ES"/>
        </w:rPr>
        <w:t xml:space="preserve">Precizia de prelucrare </w:t>
      </w:r>
    </w:p>
    <w:p w:rsidR="007557AD" w:rsidRPr="008A1917" w:rsidRDefault="007557AD" w:rsidP="008A1917">
      <w:pPr>
        <w:numPr>
          <w:ilvl w:val="0"/>
          <w:numId w:val="21"/>
        </w:numPr>
        <w:ind w:left="720"/>
        <w:jc w:val="both"/>
        <w:rPr>
          <w:color w:val="000000" w:themeColor="text1"/>
          <w:lang w:val="es-ES"/>
        </w:rPr>
      </w:pPr>
      <w:r w:rsidRPr="008A1917">
        <w:rPr>
          <w:color w:val="000000" w:themeColor="text1"/>
          <w:lang w:val="es-ES"/>
        </w:rPr>
        <w:t>Dimensiuni;</w:t>
      </w:r>
    </w:p>
    <w:p w:rsidR="007557AD" w:rsidRPr="008A1917" w:rsidRDefault="007557AD" w:rsidP="008A1917">
      <w:pPr>
        <w:numPr>
          <w:ilvl w:val="0"/>
          <w:numId w:val="21"/>
        </w:numPr>
        <w:ind w:left="720"/>
        <w:jc w:val="both"/>
        <w:rPr>
          <w:color w:val="000000" w:themeColor="text1"/>
          <w:lang w:val="es-ES"/>
        </w:rPr>
      </w:pPr>
      <w:r w:rsidRPr="008A1917">
        <w:rPr>
          <w:color w:val="000000" w:themeColor="text1"/>
          <w:lang w:val="es-ES"/>
        </w:rPr>
        <w:t>Abateri;</w:t>
      </w:r>
    </w:p>
    <w:p w:rsidR="007557AD" w:rsidRPr="008A1917" w:rsidRDefault="007557AD" w:rsidP="008A1917">
      <w:pPr>
        <w:numPr>
          <w:ilvl w:val="0"/>
          <w:numId w:val="21"/>
        </w:numPr>
        <w:ind w:left="720"/>
        <w:jc w:val="both"/>
        <w:rPr>
          <w:color w:val="000000" w:themeColor="text1"/>
          <w:lang w:val="es-ES"/>
        </w:rPr>
      </w:pPr>
      <w:r w:rsidRPr="008A1917">
        <w:rPr>
          <w:color w:val="000000" w:themeColor="text1"/>
          <w:lang w:val="es-ES"/>
        </w:rPr>
        <w:t>Toleranţe;</w:t>
      </w:r>
    </w:p>
    <w:p w:rsidR="007557AD" w:rsidRPr="008A1917" w:rsidRDefault="007557AD" w:rsidP="008A1917">
      <w:pPr>
        <w:numPr>
          <w:ilvl w:val="0"/>
          <w:numId w:val="21"/>
        </w:numPr>
        <w:ind w:left="720"/>
        <w:jc w:val="both"/>
        <w:rPr>
          <w:color w:val="000000" w:themeColor="text1"/>
          <w:lang w:val="es-ES"/>
        </w:rPr>
      </w:pPr>
      <w:r w:rsidRPr="008A1917">
        <w:rPr>
          <w:color w:val="000000" w:themeColor="text1"/>
          <w:lang w:val="es-ES"/>
        </w:rPr>
        <w:t>Ajustaje.</w:t>
      </w:r>
    </w:p>
    <w:p w:rsidR="006233FD" w:rsidRPr="008A1917" w:rsidRDefault="006233FD" w:rsidP="008A1917">
      <w:pPr>
        <w:widowControl w:val="0"/>
        <w:autoSpaceDE w:val="0"/>
        <w:autoSpaceDN w:val="0"/>
        <w:adjustRightInd w:val="0"/>
        <w:ind w:firstLine="360"/>
        <w:jc w:val="both"/>
        <w:rPr>
          <w:color w:val="000000" w:themeColor="text1"/>
        </w:rPr>
      </w:pPr>
    </w:p>
    <w:p w:rsidR="001663BF" w:rsidRPr="008A1917" w:rsidRDefault="001663BF" w:rsidP="008A1917">
      <w:pPr>
        <w:widowControl w:val="0"/>
        <w:tabs>
          <w:tab w:val="num" w:pos="540"/>
        </w:tabs>
        <w:overflowPunct w:val="0"/>
        <w:autoSpaceDE w:val="0"/>
        <w:autoSpaceDN w:val="0"/>
        <w:adjustRightInd w:val="0"/>
        <w:ind w:firstLine="360"/>
        <w:jc w:val="both"/>
        <w:rPr>
          <w:b/>
          <w:color w:val="000000" w:themeColor="text1"/>
        </w:rPr>
      </w:pPr>
      <w:r w:rsidRPr="008A1917">
        <w:rPr>
          <w:b/>
          <w:color w:val="000000" w:themeColor="text1"/>
        </w:rPr>
        <w:t>4. TEHNOLOGII GENERALE MECANICE</w:t>
      </w:r>
    </w:p>
    <w:p w:rsidR="001663BF" w:rsidRPr="008A1917" w:rsidRDefault="009A5EA4" w:rsidP="008A1917">
      <w:pPr>
        <w:pStyle w:val="ListParagraph"/>
        <w:widowControl w:val="0"/>
        <w:numPr>
          <w:ilvl w:val="1"/>
          <w:numId w:val="25"/>
        </w:numPr>
        <w:tabs>
          <w:tab w:val="left" w:pos="0"/>
          <w:tab w:val="num" w:pos="426"/>
          <w:tab w:val="left" w:pos="810"/>
        </w:tabs>
        <w:overflowPunct w:val="0"/>
        <w:autoSpaceDE w:val="0"/>
        <w:autoSpaceDN w:val="0"/>
        <w:adjustRightInd w:val="0"/>
        <w:ind w:left="360" w:firstLine="0"/>
        <w:jc w:val="both"/>
        <w:rPr>
          <w:color w:val="000000" w:themeColor="text1"/>
        </w:rPr>
      </w:pPr>
      <w:bookmarkStart w:id="0" w:name="page11"/>
      <w:bookmarkEnd w:id="0"/>
      <w:r w:rsidRPr="008A1917">
        <w:rPr>
          <w:b/>
          <w:color w:val="000000" w:themeColor="text1"/>
        </w:rPr>
        <w:t xml:space="preserve"> </w:t>
      </w:r>
      <w:r w:rsidR="001663BF" w:rsidRPr="008A1917">
        <w:rPr>
          <w:b/>
          <w:color w:val="000000" w:themeColor="text1"/>
        </w:rPr>
        <w:t xml:space="preserve">Organizarea locului de muncă </w:t>
      </w:r>
      <w:r w:rsidR="001663BF" w:rsidRPr="008A1917">
        <w:rPr>
          <w:color w:val="000000" w:themeColor="text1"/>
        </w:rPr>
        <w:t>(microclimat, princ</w:t>
      </w:r>
      <w:r w:rsidR="00DC3706" w:rsidRPr="008A1917">
        <w:rPr>
          <w:color w:val="000000" w:themeColor="text1"/>
        </w:rPr>
        <w:t xml:space="preserve">ipii ergonomice de organizare a </w:t>
      </w:r>
      <w:r w:rsidR="001663BF" w:rsidRPr="008A1917">
        <w:rPr>
          <w:color w:val="000000" w:themeColor="text1"/>
        </w:rPr>
        <w:t>locului</w:t>
      </w:r>
      <w:r w:rsidRPr="008A1917">
        <w:rPr>
          <w:color w:val="000000" w:themeColor="text1"/>
        </w:rPr>
        <w:t xml:space="preserve"> </w:t>
      </w:r>
      <w:r w:rsidR="001663BF" w:rsidRPr="008A1917">
        <w:rPr>
          <w:color w:val="000000" w:themeColor="text1"/>
        </w:rPr>
        <w:t xml:space="preserve">de muncă) </w:t>
      </w:r>
    </w:p>
    <w:p w:rsidR="001663BF" w:rsidRPr="008A1917" w:rsidRDefault="001663BF" w:rsidP="008A1917">
      <w:pPr>
        <w:pStyle w:val="ListParagraph"/>
        <w:widowControl w:val="0"/>
        <w:numPr>
          <w:ilvl w:val="1"/>
          <w:numId w:val="25"/>
        </w:numPr>
        <w:tabs>
          <w:tab w:val="num" w:pos="426"/>
        </w:tabs>
        <w:overflowPunct w:val="0"/>
        <w:autoSpaceDE w:val="0"/>
        <w:autoSpaceDN w:val="0"/>
        <w:adjustRightInd w:val="0"/>
        <w:jc w:val="both"/>
        <w:rPr>
          <w:b/>
          <w:color w:val="000000" w:themeColor="text1"/>
        </w:rPr>
      </w:pPr>
      <w:r w:rsidRPr="008A1917">
        <w:rPr>
          <w:b/>
          <w:color w:val="000000" w:themeColor="text1"/>
        </w:rPr>
        <w:t xml:space="preserve">Operații de lăcătușerie </w:t>
      </w:r>
      <w:r w:rsidRPr="008A1917">
        <w:rPr>
          <w:color w:val="000000" w:themeColor="text1"/>
        </w:rPr>
        <w:t>( definitii, SDV-uri, utilaje, tehnologie, control)</w:t>
      </w:r>
      <w:r w:rsidRPr="008A1917">
        <w:rPr>
          <w:b/>
          <w:color w:val="000000" w:themeColor="text1"/>
        </w:rPr>
        <w:t xml:space="preserve"> </w:t>
      </w:r>
    </w:p>
    <w:p w:rsidR="001663BF" w:rsidRPr="008A1917" w:rsidRDefault="001663BF" w:rsidP="008A1917">
      <w:pPr>
        <w:pStyle w:val="ListParagraph"/>
        <w:widowControl w:val="0"/>
        <w:numPr>
          <w:ilvl w:val="0"/>
          <w:numId w:val="21"/>
        </w:numPr>
        <w:tabs>
          <w:tab w:val="num" w:pos="1080"/>
        </w:tabs>
        <w:overflowPunct w:val="0"/>
        <w:autoSpaceDE w:val="0"/>
        <w:autoSpaceDN w:val="0"/>
        <w:adjustRightInd w:val="0"/>
        <w:ind w:left="720"/>
        <w:jc w:val="both"/>
        <w:rPr>
          <w:color w:val="000000" w:themeColor="text1"/>
        </w:rPr>
      </w:pPr>
      <w:r w:rsidRPr="008A1917">
        <w:rPr>
          <w:color w:val="000000" w:themeColor="text1"/>
        </w:rPr>
        <w:t xml:space="preserve">Operații pregătitoare (curățire, îndreptare, trasare); </w:t>
      </w:r>
    </w:p>
    <w:p w:rsidR="001663BF" w:rsidRPr="008A1917" w:rsidRDefault="001663BF" w:rsidP="008A1917">
      <w:pPr>
        <w:pStyle w:val="ListParagraph"/>
        <w:widowControl w:val="0"/>
        <w:numPr>
          <w:ilvl w:val="0"/>
          <w:numId w:val="21"/>
        </w:numPr>
        <w:tabs>
          <w:tab w:val="num" w:pos="980"/>
          <w:tab w:val="num" w:pos="1080"/>
        </w:tabs>
        <w:overflowPunct w:val="0"/>
        <w:autoSpaceDE w:val="0"/>
        <w:autoSpaceDN w:val="0"/>
        <w:adjustRightInd w:val="0"/>
        <w:ind w:left="720"/>
        <w:jc w:val="both"/>
        <w:rPr>
          <w:color w:val="000000" w:themeColor="text1"/>
        </w:rPr>
      </w:pPr>
      <w:r w:rsidRPr="008A1917">
        <w:rPr>
          <w:color w:val="000000" w:themeColor="text1"/>
        </w:rPr>
        <w:t xml:space="preserve">Operații de prelucrare (debitare, îndoire, pilire, polizare, găurire, filetare). </w:t>
      </w:r>
    </w:p>
    <w:p w:rsidR="001663BF" w:rsidRPr="008A1917" w:rsidRDefault="001663BF" w:rsidP="008A1917">
      <w:pPr>
        <w:pStyle w:val="ListParagraph"/>
        <w:widowControl w:val="0"/>
        <w:numPr>
          <w:ilvl w:val="0"/>
          <w:numId w:val="21"/>
        </w:numPr>
        <w:tabs>
          <w:tab w:val="num" w:pos="1080"/>
        </w:tabs>
        <w:overflowPunct w:val="0"/>
        <w:autoSpaceDE w:val="0"/>
        <w:autoSpaceDN w:val="0"/>
        <w:adjustRightInd w:val="0"/>
        <w:ind w:left="720"/>
        <w:jc w:val="both"/>
        <w:rPr>
          <w:color w:val="000000" w:themeColor="text1"/>
        </w:rPr>
      </w:pPr>
      <w:r w:rsidRPr="008A1917">
        <w:rPr>
          <w:color w:val="000000" w:themeColor="text1"/>
        </w:rPr>
        <w:t xml:space="preserve">Operații de finisare ( răzuire , lustruire ) </w:t>
      </w:r>
    </w:p>
    <w:p w:rsidR="001663BF" w:rsidRPr="008A1917" w:rsidRDefault="009A5EA4" w:rsidP="008A1917">
      <w:pPr>
        <w:pStyle w:val="ListParagraph"/>
        <w:numPr>
          <w:ilvl w:val="1"/>
          <w:numId w:val="25"/>
        </w:numPr>
        <w:jc w:val="both"/>
        <w:rPr>
          <w:b/>
          <w:color w:val="000000" w:themeColor="text1"/>
        </w:rPr>
      </w:pPr>
      <w:r w:rsidRPr="008A1917">
        <w:rPr>
          <w:b/>
          <w:color w:val="000000" w:themeColor="text1"/>
        </w:rPr>
        <w:t xml:space="preserve"> </w:t>
      </w:r>
      <w:r w:rsidR="001663BF" w:rsidRPr="008A1917">
        <w:rPr>
          <w:b/>
          <w:color w:val="000000" w:themeColor="text1"/>
        </w:rPr>
        <w:t>Noţiuni generale despre procedeele de elaborare a semifabricatelor</w:t>
      </w:r>
    </w:p>
    <w:p w:rsidR="00DC3706" w:rsidRPr="008A1917" w:rsidRDefault="001663BF" w:rsidP="008A1917">
      <w:pPr>
        <w:numPr>
          <w:ilvl w:val="0"/>
          <w:numId w:val="24"/>
        </w:numPr>
        <w:ind w:left="360" w:firstLine="0"/>
        <w:jc w:val="both"/>
        <w:rPr>
          <w:color w:val="000000" w:themeColor="text1"/>
        </w:rPr>
      </w:pPr>
      <w:r w:rsidRPr="008A1917">
        <w:rPr>
          <w:color w:val="000000" w:themeColor="text1"/>
        </w:rPr>
        <w:t>Turnarea (definiţie, avantaje, dezavantaje, operaţii principale şi auxiliare ale turnării, model, formă, miez, tipuri de semifabricate obţinute prin turnare);</w:t>
      </w:r>
    </w:p>
    <w:p w:rsidR="001663BF" w:rsidRPr="008A1917" w:rsidRDefault="001663BF" w:rsidP="008A1917">
      <w:pPr>
        <w:numPr>
          <w:ilvl w:val="0"/>
          <w:numId w:val="24"/>
        </w:numPr>
        <w:ind w:left="360" w:firstLine="0"/>
        <w:jc w:val="both"/>
        <w:rPr>
          <w:color w:val="000000" w:themeColor="text1"/>
        </w:rPr>
      </w:pPr>
      <w:r w:rsidRPr="008A1917">
        <w:rPr>
          <w:color w:val="000000" w:themeColor="text1"/>
        </w:rPr>
        <w:t>Procedee de prelucrare prin deformare plastică:</w:t>
      </w:r>
      <w:r w:rsidR="00DC3706" w:rsidRPr="008A1917">
        <w:rPr>
          <w:color w:val="000000" w:themeColor="text1"/>
        </w:rPr>
        <w:t xml:space="preserve"> </w:t>
      </w:r>
      <w:r w:rsidRPr="008A1917">
        <w:rPr>
          <w:color w:val="000000" w:themeColor="text1"/>
        </w:rPr>
        <w:t>Forjarea (definiţie, scopuri, operaţii de bază, tipuri de semifabricate utilizate ca materie primă);</w:t>
      </w:r>
      <w:r w:rsidR="00DC3706" w:rsidRPr="008A1917">
        <w:rPr>
          <w:color w:val="000000" w:themeColor="text1"/>
        </w:rPr>
        <w:t xml:space="preserve"> </w:t>
      </w:r>
      <w:r w:rsidRPr="008A1917">
        <w:rPr>
          <w:color w:val="000000" w:themeColor="text1"/>
        </w:rPr>
        <w:t>Matriţarea (definiţie, avantaje, dezavantaje, tipuri de semifabricate utilizate ca materie primă);</w:t>
      </w:r>
      <w:r w:rsidR="00DC3706" w:rsidRPr="008A1917">
        <w:rPr>
          <w:color w:val="000000" w:themeColor="text1"/>
        </w:rPr>
        <w:t xml:space="preserve"> </w:t>
      </w:r>
      <w:r w:rsidRPr="008A1917">
        <w:rPr>
          <w:color w:val="000000" w:themeColor="text1"/>
        </w:rPr>
        <w:t>Laminarea (definiţie, produse obţinute prin laminare);</w:t>
      </w:r>
      <w:r w:rsidR="00DC3706" w:rsidRPr="008A1917">
        <w:rPr>
          <w:color w:val="000000" w:themeColor="text1"/>
        </w:rPr>
        <w:t xml:space="preserve"> </w:t>
      </w:r>
      <w:r w:rsidRPr="008A1917">
        <w:rPr>
          <w:color w:val="000000" w:themeColor="text1"/>
        </w:rPr>
        <w:t>Trefilarea (definiţie, produse obţinute prin trefilare).</w:t>
      </w:r>
    </w:p>
    <w:p w:rsidR="001663BF" w:rsidRPr="008A1917" w:rsidRDefault="00DC3706" w:rsidP="008A1917">
      <w:pPr>
        <w:pStyle w:val="ListParagraph"/>
        <w:widowControl w:val="0"/>
        <w:numPr>
          <w:ilvl w:val="1"/>
          <w:numId w:val="25"/>
        </w:numPr>
        <w:tabs>
          <w:tab w:val="num" w:pos="426"/>
        </w:tabs>
        <w:overflowPunct w:val="0"/>
        <w:autoSpaceDE w:val="0"/>
        <w:autoSpaceDN w:val="0"/>
        <w:adjustRightInd w:val="0"/>
        <w:jc w:val="both"/>
        <w:rPr>
          <w:b/>
          <w:color w:val="000000" w:themeColor="text1"/>
        </w:rPr>
      </w:pPr>
      <w:r w:rsidRPr="008A1917">
        <w:rPr>
          <w:b/>
          <w:color w:val="000000" w:themeColor="text1"/>
        </w:rPr>
        <w:t xml:space="preserve"> </w:t>
      </w:r>
      <w:r w:rsidR="001663BF" w:rsidRPr="008A1917">
        <w:rPr>
          <w:b/>
          <w:color w:val="000000" w:themeColor="text1"/>
        </w:rPr>
        <w:t xml:space="preserve">Prelucrări prin așchiere </w:t>
      </w:r>
    </w:p>
    <w:p w:rsidR="001663BF" w:rsidRPr="008A1917" w:rsidRDefault="001663BF" w:rsidP="008A1917">
      <w:pPr>
        <w:pStyle w:val="ListParagraph"/>
        <w:numPr>
          <w:ilvl w:val="0"/>
          <w:numId w:val="24"/>
        </w:numPr>
        <w:ind w:left="720"/>
        <w:jc w:val="both"/>
        <w:rPr>
          <w:b/>
          <w:color w:val="000000" w:themeColor="text1"/>
          <w:lang w:val="es-ES"/>
        </w:rPr>
      </w:pPr>
      <w:r w:rsidRPr="008A1917">
        <w:rPr>
          <w:bCs/>
          <w:color w:val="000000" w:themeColor="text1"/>
        </w:rPr>
        <w:t>Noţiuni de bază ale procesului de aşchiere (definiţie, tipuri de aşchii);</w:t>
      </w:r>
    </w:p>
    <w:p w:rsidR="001663BF" w:rsidRPr="008A1917" w:rsidRDefault="001663BF" w:rsidP="008A1917">
      <w:pPr>
        <w:numPr>
          <w:ilvl w:val="0"/>
          <w:numId w:val="24"/>
        </w:numPr>
        <w:ind w:left="720"/>
        <w:jc w:val="both"/>
        <w:rPr>
          <w:color w:val="000000" w:themeColor="text1"/>
          <w:lang w:val="es-ES"/>
        </w:rPr>
      </w:pPr>
      <w:r w:rsidRPr="008A1917">
        <w:rPr>
          <w:color w:val="000000" w:themeColor="text1"/>
          <w:lang w:val="es-ES"/>
        </w:rPr>
        <w:t>Mişcări necesare în procesul de aşchiere;</w:t>
      </w:r>
    </w:p>
    <w:p w:rsidR="001663BF" w:rsidRPr="008A1917" w:rsidRDefault="001663BF" w:rsidP="008A1917">
      <w:pPr>
        <w:numPr>
          <w:ilvl w:val="0"/>
          <w:numId w:val="24"/>
        </w:numPr>
        <w:ind w:left="720"/>
        <w:jc w:val="both"/>
        <w:rPr>
          <w:color w:val="000000" w:themeColor="text1"/>
          <w:lang w:val="es-ES"/>
        </w:rPr>
      </w:pPr>
      <w:r w:rsidRPr="008A1917">
        <w:rPr>
          <w:color w:val="000000" w:themeColor="text1"/>
          <w:lang w:val="es-ES"/>
        </w:rPr>
        <w:t>Scule aşchietoare (clasificare, materiale, elemente geometrice şi constructive);</w:t>
      </w:r>
    </w:p>
    <w:p w:rsidR="00DC3706" w:rsidRPr="008A1917" w:rsidRDefault="001663BF" w:rsidP="008A1917">
      <w:pPr>
        <w:numPr>
          <w:ilvl w:val="0"/>
          <w:numId w:val="24"/>
        </w:numPr>
        <w:ind w:left="720"/>
        <w:jc w:val="both"/>
        <w:rPr>
          <w:color w:val="000000" w:themeColor="text1"/>
          <w:lang w:val="es-ES"/>
        </w:rPr>
      </w:pPr>
      <w:r w:rsidRPr="008A1917">
        <w:rPr>
          <w:color w:val="000000" w:themeColor="text1"/>
          <w:lang w:val="es-ES"/>
        </w:rPr>
        <w:t>Elementele regimului de aşchiere</w:t>
      </w:r>
    </w:p>
    <w:p w:rsidR="001663BF" w:rsidRPr="008A1917" w:rsidRDefault="001663BF" w:rsidP="008A1917">
      <w:pPr>
        <w:numPr>
          <w:ilvl w:val="0"/>
          <w:numId w:val="24"/>
        </w:numPr>
        <w:ind w:left="360" w:firstLine="0"/>
        <w:jc w:val="both"/>
        <w:rPr>
          <w:color w:val="000000" w:themeColor="text1"/>
          <w:lang w:val="es-ES"/>
        </w:rPr>
      </w:pPr>
      <w:r w:rsidRPr="008A1917">
        <w:rPr>
          <w:bCs/>
          <w:color w:val="000000" w:themeColor="text1"/>
        </w:rPr>
        <w:t>Operaţii de prelucrare prin aşchiere</w:t>
      </w:r>
      <w:r w:rsidR="00DC3706" w:rsidRPr="008A1917">
        <w:rPr>
          <w:bCs/>
          <w:color w:val="000000" w:themeColor="text1"/>
        </w:rPr>
        <w:t xml:space="preserve">: </w:t>
      </w:r>
      <w:r w:rsidRPr="008A1917">
        <w:rPr>
          <w:bCs/>
          <w:color w:val="000000" w:themeColor="text1"/>
        </w:rPr>
        <w:t xml:space="preserve">Strunjirea (definiţie, enumerarea părţilor componente ale strungului normal, cuţite de strung, scheme de prelucrare prin strunjire a arborilor scurţi şi a arborilor lungi, </w:t>
      </w:r>
      <w:r w:rsidRPr="008A1917">
        <w:rPr>
          <w:color w:val="000000" w:themeColor="text1"/>
        </w:rPr>
        <w:t>norme de SSM specifice</w:t>
      </w:r>
      <w:r w:rsidRPr="008A1917">
        <w:rPr>
          <w:bCs/>
          <w:color w:val="000000" w:themeColor="text1"/>
        </w:rPr>
        <w:t>)</w:t>
      </w:r>
      <w:r w:rsidR="00DC3706" w:rsidRPr="008A1917">
        <w:rPr>
          <w:bCs/>
          <w:color w:val="000000" w:themeColor="text1"/>
        </w:rPr>
        <w:t xml:space="preserve">; </w:t>
      </w:r>
      <w:r w:rsidRPr="008A1917">
        <w:rPr>
          <w:bCs/>
          <w:color w:val="000000" w:themeColor="text1"/>
        </w:rPr>
        <w:t xml:space="preserve">Frezarea (definiţie, enumerarea părţilor componente ale maşinilor de frezat univrsale, freze, scheme  de frezare în sensul avansului şi în sens contrar avansului, </w:t>
      </w:r>
      <w:r w:rsidRPr="008A1917">
        <w:rPr>
          <w:color w:val="000000" w:themeColor="text1"/>
        </w:rPr>
        <w:t>norme de SSM specifice</w:t>
      </w:r>
      <w:r w:rsidRPr="008A1917">
        <w:rPr>
          <w:bCs/>
          <w:color w:val="000000" w:themeColor="text1"/>
        </w:rPr>
        <w:t>)</w:t>
      </w:r>
      <w:r w:rsidR="00DC3706" w:rsidRPr="008A1917">
        <w:rPr>
          <w:bCs/>
          <w:color w:val="000000" w:themeColor="text1"/>
        </w:rPr>
        <w:t xml:space="preserve">; </w:t>
      </w:r>
      <w:r w:rsidRPr="008A1917">
        <w:rPr>
          <w:bCs/>
          <w:color w:val="000000" w:themeColor="text1"/>
        </w:rPr>
        <w:t xml:space="preserve">Rabotarea (definiţie, cuţite de rabotat, schemele rabotării la şepinguri şi la raboteze, </w:t>
      </w:r>
      <w:r w:rsidRPr="008A1917">
        <w:rPr>
          <w:color w:val="000000" w:themeColor="text1"/>
        </w:rPr>
        <w:t>norme de SSM specifice</w:t>
      </w:r>
      <w:r w:rsidRPr="008A1917">
        <w:rPr>
          <w:bCs/>
          <w:color w:val="000000" w:themeColor="text1"/>
        </w:rPr>
        <w:t>)</w:t>
      </w:r>
      <w:r w:rsidR="00DC3706" w:rsidRPr="008A1917">
        <w:rPr>
          <w:bCs/>
          <w:color w:val="000000" w:themeColor="text1"/>
        </w:rPr>
        <w:t xml:space="preserve">; </w:t>
      </w:r>
      <w:r w:rsidRPr="008A1917">
        <w:rPr>
          <w:bCs/>
          <w:color w:val="000000" w:themeColor="text1"/>
        </w:rPr>
        <w:t xml:space="preserve">Mortezarea (definiţie, cuţite de mortezat, schema aşchierii la mortezare, </w:t>
      </w:r>
      <w:r w:rsidRPr="008A1917">
        <w:rPr>
          <w:color w:val="000000" w:themeColor="text1"/>
        </w:rPr>
        <w:t>norme de SSM specifice</w:t>
      </w:r>
      <w:r w:rsidRPr="008A1917">
        <w:rPr>
          <w:bCs/>
          <w:color w:val="000000" w:themeColor="text1"/>
        </w:rPr>
        <w:t>)</w:t>
      </w:r>
      <w:r w:rsidR="00DC3706" w:rsidRPr="008A1917">
        <w:rPr>
          <w:bCs/>
          <w:color w:val="000000" w:themeColor="text1"/>
        </w:rPr>
        <w:t xml:space="preserve">; </w:t>
      </w:r>
      <w:r w:rsidRPr="008A1917">
        <w:rPr>
          <w:bCs/>
          <w:color w:val="000000" w:themeColor="text1"/>
        </w:rPr>
        <w:t xml:space="preserve">Rectificarea (definiţie, pietre abrazive folosite la rectificare, enumerarea părţilor componente ale maşinii de rectificat rotund şi ale maşinii de rectificat plan, schema aşchierii la rectificarea suprafeţelor cilindrice exterioare şi la rectificarea suprafeţelor plane, </w:t>
      </w:r>
      <w:r w:rsidRPr="008A1917">
        <w:rPr>
          <w:color w:val="000000" w:themeColor="text1"/>
        </w:rPr>
        <w:t>norme de SSM specifice</w:t>
      </w:r>
      <w:r w:rsidRPr="008A1917">
        <w:rPr>
          <w:bCs/>
          <w:color w:val="000000" w:themeColor="text1"/>
        </w:rPr>
        <w:t>)</w:t>
      </w:r>
    </w:p>
    <w:p w:rsidR="006C02A9" w:rsidRPr="008A1917" w:rsidRDefault="003C3871" w:rsidP="008A1917">
      <w:pPr>
        <w:pStyle w:val="ListParagraph"/>
        <w:widowControl w:val="0"/>
        <w:numPr>
          <w:ilvl w:val="1"/>
          <w:numId w:val="25"/>
        </w:numPr>
        <w:tabs>
          <w:tab w:val="left" w:pos="810"/>
        </w:tabs>
        <w:overflowPunct w:val="0"/>
        <w:autoSpaceDE w:val="0"/>
        <w:autoSpaceDN w:val="0"/>
        <w:adjustRightInd w:val="0"/>
        <w:ind w:left="360" w:firstLine="0"/>
        <w:jc w:val="both"/>
        <w:rPr>
          <w:color w:val="000000" w:themeColor="text1"/>
        </w:rPr>
      </w:pPr>
      <w:r w:rsidRPr="008A1917">
        <w:rPr>
          <w:b/>
          <w:color w:val="000000" w:themeColor="text1"/>
        </w:rPr>
        <w:t xml:space="preserve"> </w:t>
      </w:r>
      <w:r w:rsidR="006233FD" w:rsidRPr="008A1917">
        <w:rPr>
          <w:b/>
          <w:color w:val="000000" w:themeColor="text1"/>
        </w:rPr>
        <w:t>Asamblări nedemontabile</w:t>
      </w:r>
      <w:r w:rsidR="009E6AFC" w:rsidRPr="008A1917">
        <w:rPr>
          <w:color w:val="000000" w:themeColor="text1"/>
        </w:rPr>
        <w:t xml:space="preserve"> (</w:t>
      </w:r>
      <w:r w:rsidR="00DC3706" w:rsidRPr="008A1917">
        <w:rPr>
          <w:color w:val="000000" w:themeColor="text1"/>
        </w:rPr>
        <w:t>asamblă</w:t>
      </w:r>
      <w:r w:rsidR="00445262" w:rsidRPr="008A1917">
        <w:rPr>
          <w:color w:val="000000" w:themeColor="text1"/>
        </w:rPr>
        <w:t xml:space="preserve">ri </w:t>
      </w:r>
      <w:r w:rsidR="006233FD" w:rsidRPr="008A1917">
        <w:rPr>
          <w:color w:val="000000" w:themeColor="text1"/>
        </w:rPr>
        <w:t xml:space="preserve">nituite, </w:t>
      </w:r>
      <w:r w:rsidR="00445262" w:rsidRPr="008A1917">
        <w:rPr>
          <w:color w:val="000000" w:themeColor="text1"/>
        </w:rPr>
        <w:t>asambl</w:t>
      </w:r>
      <w:r w:rsidR="00DC3706" w:rsidRPr="008A1917">
        <w:rPr>
          <w:color w:val="000000" w:themeColor="text1"/>
        </w:rPr>
        <w:t>ă</w:t>
      </w:r>
      <w:r w:rsidR="00445262" w:rsidRPr="008A1917">
        <w:rPr>
          <w:color w:val="000000" w:themeColor="text1"/>
        </w:rPr>
        <w:t xml:space="preserve">ri </w:t>
      </w:r>
      <w:r w:rsidR="006233FD" w:rsidRPr="008A1917">
        <w:rPr>
          <w:color w:val="000000" w:themeColor="text1"/>
        </w:rPr>
        <w:t xml:space="preserve">sudate) </w:t>
      </w:r>
      <w:r w:rsidR="00DC3706" w:rsidRPr="008A1917">
        <w:rPr>
          <w:color w:val="000000" w:themeColor="text1"/>
        </w:rPr>
        <w:t xml:space="preserve">- construcţie, </w:t>
      </w:r>
      <w:r w:rsidR="006C02A9" w:rsidRPr="008A1917">
        <w:rPr>
          <w:color w:val="000000" w:themeColor="text1"/>
        </w:rPr>
        <w:t xml:space="preserve">funcţionare, </w:t>
      </w:r>
      <w:r w:rsidRPr="008A1917">
        <w:rPr>
          <w:color w:val="000000" w:themeColor="text1"/>
        </w:rPr>
        <w:t xml:space="preserve"> </w:t>
      </w:r>
      <w:r w:rsidR="006C02A9" w:rsidRPr="008A1917">
        <w:rPr>
          <w:color w:val="000000" w:themeColor="text1"/>
        </w:rPr>
        <w:t>utilizare.</w:t>
      </w:r>
    </w:p>
    <w:p w:rsidR="006233FD" w:rsidRPr="008A1917" w:rsidRDefault="003C3871" w:rsidP="008A1917">
      <w:pPr>
        <w:pStyle w:val="ListParagraph"/>
        <w:widowControl w:val="0"/>
        <w:numPr>
          <w:ilvl w:val="1"/>
          <w:numId w:val="25"/>
        </w:numPr>
        <w:tabs>
          <w:tab w:val="left" w:pos="810"/>
        </w:tabs>
        <w:overflowPunct w:val="0"/>
        <w:autoSpaceDE w:val="0"/>
        <w:autoSpaceDN w:val="0"/>
        <w:adjustRightInd w:val="0"/>
        <w:ind w:left="360" w:firstLine="0"/>
        <w:jc w:val="both"/>
        <w:rPr>
          <w:color w:val="000000" w:themeColor="text1"/>
        </w:rPr>
      </w:pPr>
      <w:r w:rsidRPr="008A1917">
        <w:rPr>
          <w:b/>
          <w:color w:val="000000" w:themeColor="text1"/>
        </w:rPr>
        <w:t xml:space="preserve"> </w:t>
      </w:r>
      <w:r w:rsidR="006C02A9" w:rsidRPr="008A1917">
        <w:rPr>
          <w:b/>
          <w:color w:val="000000" w:themeColor="text1"/>
        </w:rPr>
        <w:t>A</w:t>
      </w:r>
      <w:r w:rsidR="006233FD" w:rsidRPr="008A1917">
        <w:rPr>
          <w:b/>
          <w:color w:val="000000" w:themeColor="text1"/>
        </w:rPr>
        <w:t>samblări demontabile</w:t>
      </w:r>
      <w:r w:rsidR="006233FD" w:rsidRPr="008A1917">
        <w:rPr>
          <w:color w:val="000000" w:themeColor="text1"/>
        </w:rPr>
        <w:t xml:space="preserve"> (</w:t>
      </w:r>
      <w:r w:rsidR="005E3E04" w:rsidRPr="008A1917">
        <w:rPr>
          <w:color w:val="000000" w:themeColor="text1"/>
        </w:rPr>
        <w:t xml:space="preserve">asamblari </w:t>
      </w:r>
      <w:r w:rsidR="006233FD" w:rsidRPr="008A1917">
        <w:rPr>
          <w:color w:val="000000" w:themeColor="text1"/>
        </w:rPr>
        <w:t xml:space="preserve">filetate, </w:t>
      </w:r>
      <w:r w:rsidR="00445262" w:rsidRPr="008A1917">
        <w:rPr>
          <w:color w:val="000000" w:themeColor="text1"/>
        </w:rPr>
        <w:t xml:space="preserve">prin pene </w:t>
      </w:r>
      <w:r w:rsidR="006233FD" w:rsidRPr="008A1917">
        <w:rPr>
          <w:color w:val="000000" w:themeColor="text1"/>
        </w:rPr>
        <w:t>şi caneluri) - construcţie, funcţionare, utilizare.</w:t>
      </w:r>
    </w:p>
    <w:p w:rsidR="00B97D21" w:rsidRPr="008A1917" w:rsidRDefault="00B97D21" w:rsidP="008A1917">
      <w:pPr>
        <w:widowControl w:val="0"/>
        <w:overflowPunct w:val="0"/>
        <w:autoSpaceDE w:val="0"/>
        <w:autoSpaceDN w:val="0"/>
        <w:adjustRightInd w:val="0"/>
        <w:jc w:val="both"/>
        <w:rPr>
          <w:color w:val="000000" w:themeColor="text1"/>
        </w:rPr>
      </w:pPr>
    </w:p>
    <w:p w:rsidR="00B97D21" w:rsidRPr="008A1917" w:rsidRDefault="00B97D21" w:rsidP="008A1917">
      <w:pPr>
        <w:pStyle w:val="ListParagraph"/>
        <w:widowControl w:val="0"/>
        <w:numPr>
          <w:ilvl w:val="0"/>
          <w:numId w:val="25"/>
        </w:numPr>
        <w:overflowPunct w:val="0"/>
        <w:autoSpaceDE w:val="0"/>
        <w:autoSpaceDN w:val="0"/>
        <w:adjustRightInd w:val="0"/>
        <w:ind w:firstLine="0"/>
        <w:jc w:val="both"/>
        <w:rPr>
          <w:b/>
          <w:bCs/>
          <w:color w:val="000000" w:themeColor="text1"/>
        </w:rPr>
      </w:pPr>
      <w:r w:rsidRPr="008A1917">
        <w:rPr>
          <w:b/>
          <w:bCs/>
          <w:color w:val="000000" w:themeColor="text1"/>
        </w:rPr>
        <w:t>SISTEME DE TRANSMITERE A MIȘCĂRII</w:t>
      </w:r>
    </w:p>
    <w:p w:rsidR="006233FD" w:rsidRPr="008A1917" w:rsidRDefault="006233FD" w:rsidP="008A1917">
      <w:pPr>
        <w:widowControl w:val="0"/>
        <w:overflowPunct w:val="0"/>
        <w:autoSpaceDE w:val="0"/>
        <w:autoSpaceDN w:val="0"/>
        <w:adjustRightInd w:val="0"/>
        <w:ind w:left="360"/>
        <w:jc w:val="both"/>
        <w:rPr>
          <w:color w:val="000000" w:themeColor="text1"/>
        </w:rPr>
      </w:pPr>
      <w:r w:rsidRPr="008A1917">
        <w:rPr>
          <w:b/>
          <w:color w:val="000000" w:themeColor="text1"/>
        </w:rPr>
        <w:t>5.</w:t>
      </w:r>
      <w:r w:rsidR="000B7547" w:rsidRPr="008A1917">
        <w:rPr>
          <w:b/>
          <w:color w:val="000000" w:themeColor="text1"/>
        </w:rPr>
        <w:t>1</w:t>
      </w:r>
      <w:r w:rsidRPr="008A1917">
        <w:rPr>
          <w:b/>
          <w:color w:val="000000" w:themeColor="text1"/>
        </w:rPr>
        <w:t>.</w:t>
      </w:r>
      <w:r w:rsidRPr="008A1917">
        <w:rPr>
          <w:color w:val="000000" w:themeColor="text1"/>
        </w:rPr>
        <w:t xml:space="preserve"> </w:t>
      </w:r>
      <w:r w:rsidRPr="008A1917">
        <w:rPr>
          <w:b/>
          <w:color w:val="000000" w:themeColor="text1"/>
        </w:rPr>
        <w:t>Osii, arbori şi lagăre</w:t>
      </w:r>
      <w:r w:rsidRPr="008A1917">
        <w:rPr>
          <w:color w:val="000000" w:themeColor="text1"/>
        </w:rPr>
        <w:t xml:space="preserve"> –</w:t>
      </w:r>
      <w:r w:rsidR="00CB5453" w:rsidRPr="008A1917">
        <w:rPr>
          <w:color w:val="000000" w:themeColor="text1"/>
        </w:rPr>
        <w:t xml:space="preserve"> rol funcţional, părţi componente, tipuri constructive, materiale, domenii de utilizare</w:t>
      </w:r>
      <w:r w:rsidR="00B211D4" w:rsidRPr="008A1917">
        <w:rPr>
          <w:color w:val="000000" w:themeColor="text1"/>
        </w:rPr>
        <w:t>.</w:t>
      </w:r>
    </w:p>
    <w:p w:rsidR="006233FD" w:rsidRPr="008A1917" w:rsidRDefault="000B7547" w:rsidP="008A1917">
      <w:pPr>
        <w:widowControl w:val="0"/>
        <w:overflowPunct w:val="0"/>
        <w:autoSpaceDE w:val="0"/>
        <w:autoSpaceDN w:val="0"/>
        <w:adjustRightInd w:val="0"/>
        <w:ind w:left="360"/>
        <w:jc w:val="both"/>
        <w:rPr>
          <w:color w:val="000000" w:themeColor="text1"/>
        </w:rPr>
      </w:pPr>
      <w:r w:rsidRPr="008A1917">
        <w:rPr>
          <w:b/>
          <w:color w:val="000000" w:themeColor="text1"/>
        </w:rPr>
        <w:t>5.2</w:t>
      </w:r>
      <w:r w:rsidR="006233FD" w:rsidRPr="008A1917">
        <w:rPr>
          <w:b/>
          <w:color w:val="000000" w:themeColor="text1"/>
        </w:rPr>
        <w:t>.</w:t>
      </w:r>
      <w:r w:rsidR="006233FD" w:rsidRPr="008A1917">
        <w:rPr>
          <w:color w:val="000000" w:themeColor="text1"/>
        </w:rPr>
        <w:t xml:space="preserve"> </w:t>
      </w:r>
      <w:r w:rsidR="006233FD" w:rsidRPr="008A1917">
        <w:rPr>
          <w:b/>
          <w:color w:val="000000" w:themeColor="text1"/>
        </w:rPr>
        <w:t>Transmisii mecanice</w:t>
      </w:r>
      <w:r w:rsidR="005E3E04" w:rsidRPr="008A1917">
        <w:rPr>
          <w:b/>
          <w:color w:val="000000" w:themeColor="text1"/>
        </w:rPr>
        <w:t xml:space="preserve"> </w:t>
      </w:r>
      <w:r w:rsidR="005E3E04" w:rsidRPr="008A1917">
        <w:rPr>
          <w:color w:val="000000" w:themeColor="text1"/>
        </w:rPr>
        <w:t>(</w:t>
      </w:r>
      <w:r w:rsidR="009E6AFC" w:rsidRPr="008A1917">
        <w:rPr>
          <w:color w:val="000000" w:themeColor="text1"/>
        </w:rPr>
        <w:t xml:space="preserve">transmisii prin curele, </w:t>
      </w:r>
      <w:r w:rsidR="00BD7E93" w:rsidRPr="008A1917">
        <w:rPr>
          <w:color w:val="000000" w:themeColor="text1"/>
        </w:rPr>
        <w:t>t</w:t>
      </w:r>
      <w:r w:rsidR="009E6AFC" w:rsidRPr="008A1917">
        <w:rPr>
          <w:color w:val="000000" w:themeColor="text1"/>
        </w:rPr>
        <w:t xml:space="preserve">ransmisii prin cabluri şi lanţuri, </w:t>
      </w:r>
      <w:r w:rsidR="00BD7E93" w:rsidRPr="008A1917">
        <w:rPr>
          <w:color w:val="000000" w:themeColor="text1"/>
        </w:rPr>
        <w:t>t</w:t>
      </w:r>
      <w:r w:rsidR="009E6AFC" w:rsidRPr="008A1917">
        <w:rPr>
          <w:color w:val="000000" w:themeColor="text1"/>
        </w:rPr>
        <w:t>ransmisii prin roţi dinţate</w:t>
      </w:r>
      <w:r w:rsidR="005E3E04" w:rsidRPr="008A1917">
        <w:rPr>
          <w:color w:val="000000" w:themeColor="text1"/>
        </w:rPr>
        <w:t>)</w:t>
      </w:r>
      <w:r w:rsidR="006233FD" w:rsidRPr="008A1917">
        <w:rPr>
          <w:color w:val="000000" w:themeColor="text1"/>
        </w:rPr>
        <w:t xml:space="preserve"> </w:t>
      </w:r>
      <w:r w:rsidR="009E6AFC" w:rsidRPr="008A1917">
        <w:rPr>
          <w:color w:val="000000" w:themeColor="text1"/>
        </w:rPr>
        <w:t>- rol funcţional, părţi componente, tipuri constructive,</w:t>
      </w:r>
      <w:r w:rsidR="00CB5453" w:rsidRPr="008A1917">
        <w:rPr>
          <w:color w:val="000000" w:themeColor="text1"/>
        </w:rPr>
        <w:t xml:space="preserve"> </w:t>
      </w:r>
      <w:r w:rsidR="009E6AFC" w:rsidRPr="008A1917">
        <w:rPr>
          <w:color w:val="000000" w:themeColor="text1"/>
        </w:rPr>
        <w:t>avantaje-dezavantaje, materiale, domenii de utilizare</w:t>
      </w:r>
      <w:r w:rsidR="00B211D4" w:rsidRPr="008A1917">
        <w:rPr>
          <w:color w:val="000000" w:themeColor="text1"/>
        </w:rPr>
        <w:t>.</w:t>
      </w:r>
      <w:bookmarkStart w:id="1" w:name="_GoBack"/>
      <w:bookmarkEnd w:id="1"/>
    </w:p>
    <w:p w:rsidR="000B7547" w:rsidRPr="008A1917" w:rsidRDefault="000B7547" w:rsidP="008A1917">
      <w:pPr>
        <w:widowControl w:val="0"/>
        <w:overflowPunct w:val="0"/>
        <w:autoSpaceDE w:val="0"/>
        <w:autoSpaceDN w:val="0"/>
        <w:adjustRightInd w:val="0"/>
        <w:jc w:val="both"/>
      </w:pPr>
    </w:p>
    <w:p w:rsidR="009A5EA4" w:rsidRPr="008A1917" w:rsidRDefault="009A5EA4" w:rsidP="008A1917">
      <w:pPr>
        <w:widowControl w:val="0"/>
        <w:autoSpaceDE w:val="0"/>
        <w:autoSpaceDN w:val="0"/>
        <w:adjustRightInd w:val="0"/>
      </w:pPr>
      <w:r w:rsidRPr="008A1917">
        <w:rPr>
          <w:b/>
          <w:bCs/>
        </w:rPr>
        <w:t>COMPETENŢE SPECIFICE</w:t>
      </w:r>
    </w:p>
    <w:p w:rsidR="009A5EA4" w:rsidRPr="008A1917" w:rsidRDefault="009A5EA4" w:rsidP="008A1917">
      <w:pPr>
        <w:widowControl w:val="0"/>
        <w:autoSpaceDE w:val="0"/>
        <w:autoSpaceDN w:val="0"/>
        <w:adjustRightInd w:val="0"/>
      </w:pPr>
    </w:p>
    <w:p w:rsidR="009A5EA4" w:rsidRPr="008A1917" w:rsidRDefault="009A5EA4" w:rsidP="008A1917">
      <w:pPr>
        <w:widowControl w:val="0"/>
        <w:numPr>
          <w:ilvl w:val="0"/>
          <w:numId w:val="7"/>
        </w:numPr>
        <w:overflowPunct w:val="0"/>
        <w:autoSpaceDE w:val="0"/>
        <w:autoSpaceDN w:val="0"/>
        <w:adjustRightInd w:val="0"/>
        <w:ind w:hanging="294"/>
        <w:jc w:val="both"/>
      </w:pPr>
      <w:r w:rsidRPr="008A1917">
        <w:t xml:space="preserve">Cunoaşterea şi aprofundarea de către candidaţi a conţinuturilor ştiinţifice de specialitate şi metodice pentru disciplinele/modulele de specialitate; </w:t>
      </w:r>
    </w:p>
    <w:p w:rsidR="009A5EA4" w:rsidRPr="008A1917" w:rsidRDefault="009A5EA4" w:rsidP="008A1917">
      <w:pPr>
        <w:widowControl w:val="0"/>
        <w:numPr>
          <w:ilvl w:val="0"/>
          <w:numId w:val="7"/>
        </w:numPr>
        <w:overflowPunct w:val="0"/>
        <w:autoSpaceDE w:val="0"/>
        <w:autoSpaceDN w:val="0"/>
        <w:adjustRightInd w:val="0"/>
        <w:ind w:hanging="294"/>
        <w:jc w:val="both"/>
      </w:pPr>
      <w:r w:rsidRPr="008A1917">
        <w:t xml:space="preserve">Realizarea de conexiuni între conţinuturile disciplinelor/modulelor de specialitate şi problemele de învăţare specifice domeniului de pregătire; </w:t>
      </w:r>
    </w:p>
    <w:p w:rsidR="009A5EA4" w:rsidRPr="008A1917" w:rsidRDefault="009A5EA4" w:rsidP="008A1917">
      <w:pPr>
        <w:widowControl w:val="0"/>
        <w:numPr>
          <w:ilvl w:val="0"/>
          <w:numId w:val="7"/>
        </w:numPr>
        <w:overflowPunct w:val="0"/>
        <w:autoSpaceDE w:val="0"/>
        <w:autoSpaceDN w:val="0"/>
        <w:adjustRightInd w:val="0"/>
        <w:ind w:hanging="294"/>
        <w:jc w:val="both"/>
      </w:pPr>
      <w:r w:rsidRPr="008A1917">
        <w:t xml:space="preserve">Realizarea corelaţiilor intra, inter şi pluridisciplinare a conţinuturilor; </w:t>
      </w:r>
    </w:p>
    <w:p w:rsidR="009A5EA4" w:rsidRPr="008A1917" w:rsidRDefault="009A5EA4" w:rsidP="008A1917">
      <w:pPr>
        <w:widowControl w:val="0"/>
        <w:numPr>
          <w:ilvl w:val="0"/>
          <w:numId w:val="7"/>
        </w:numPr>
        <w:overflowPunct w:val="0"/>
        <w:autoSpaceDE w:val="0"/>
        <w:autoSpaceDN w:val="0"/>
        <w:adjustRightInd w:val="0"/>
        <w:ind w:hanging="294"/>
        <w:jc w:val="both"/>
      </w:pPr>
      <w:r w:rsidRPr="008A1917">
        <w:t xml:space="preserve">Operarea cu standardele de pregătire profesională şi programele şcolare pentru proiectarea unui demers didactic adaptat nivelului de învăţământ, calificării şi specificului clasei; </w:t>
      </w:r>
    </w:p>
    <w:p w:rsidR="009A5EA4" w:rsidRPr="008A1917" w:rsidRDefault="009A5EA4" w:rsidP="008A1917">
      <w:pPr>
        <w:widowControl w:val="0"/>
        <w:numPr>
          <w:ilvl w:val="3"/>
          <w:numId w:val="8"/>
        </w:numPr>
        <w:overflowPunct w:val="0"/>
        <w:autoSpaceDE w:val="0"/>
        <w:autoSpaceDN w:val="0"/>
        <w:adjustRightInd w:val="0"/>
        <w:ind w:left="709" w:hanging="283"/>
        <w:jc w:val="both"/>
      </w:pPr>
      <w:bookmarkStart w:id="2" w:name="page7"/>
      <w:bookmarkEnd w:id="2"/>
      <w:r w:rsidRPr="008A1917">
        <w:t xml:space="preserve">Utilizarea tehnologiilor informaţionale în demersul didactic; </w:t>
      </w:r>
    </w:p>
    <w:p w:rsidR="009A5EA4" w:rsidRPr="008A1917" w:rsidRDefault="009A5EA4" w:rsidP="008A1917">
      <w:pPr>
        <w:widowControl w:val="0"/>
        <w:numPr>
          <w:ilvl w:val="3"/>
          <w:numId w:val="8"/>
        </w:numPr>
        <w:overflowPunct w:val="0"/>
        <w:autoSpaceDE w:val="0"/>
        <w:autoSpaceDN w:val="0"/>
        <w:adjustRightInd w:val="0"/>
        <w:ind w:left="709" w:hanging="283"/>
        <w:jc w:val="both"/>
      </w:pPr>
      <w:r w:rsidRPr="008A1917">
        <w:t xml:space="preserve">Aplicarea adecvată a principiilor şi metodelor specifice didacticii disciplinelor/ modulelor tehnologice; </w:t>
      </w:r>
    </w:p>
    <w:p w:rsidR="009A5EA4" w:rsidRPr="008A1917" w:rsidRDefault="009A5EA4" w:rsidP="008A1917">
      <w:pPr>
        <w:widowControl w:val="0"/>
        <w:numPr>
          <w:ilvl w:val="3"/>
          <w:numId w:val="8"/>
        </w:numPr>
        <w:overflowPunct w:val="0"/>
        <w:autoSpaceDE w:val="0"/>
        <w:autoSpaceDN w:val="0"/>
        <w:adjustRightInd w:val="0"/>
        <w:ind w:left="709" w:hanging="283"/>
        <w:jc w:val="both"/>
      </w:pPr>
      <w:r w:rsidRPr="008A1917">
        <w:t xml:space="preserve">Elaborarea, selectarea şi aplicarea unor metode de evaluare adecvate obiectivelor sau competenţelor vizate; </w:t>
      </w:r>
    </w:p>
    <w:p w:rsidR="009A5EA4" w:rsidRPr="008A1917" w:rsidRDefault="009A5EA4" w:rsidP="008A1917">
      <w:pPr>
        <w:widowControl w:val="0"/>
        <w:numPr>
          <w:ilvl w:val="3"/>
          <w:numId w:val="8"/>
        </w:numPr>
        <w:overflowPunct w:val="0"/>
        <w:autoSpaceDE w:val="0"/>
        <w:autoSpaceDN w:val="0"/>
        <w:adjustRightInd w:val="0"/>
        <w:ind w:left="709" w:hanging="283"/>
        <w:jc w:val="both"/>
      </w:pPr>
      <w:r w:rsidRPr="008A1917">
        <w:t xml:space="preserve">Comunicarea eficientă cu partenerii în activitatea educaţională; </w:t>
      </w:r>
    </w:p>
    <w:p w:rsidR="009A5EA4" w:rsidRPr="008A1917" w:rsidRDefault="009A5EA4" w:rsidP="008A1917">
      <w:pPr>
        <w:widowControl w:val="0"/>
        <w:numPr>
          <w:ilvl w:val="3"/>
          <w:numId w:val="8"/>
        </w:numPr>
        <w:overflowPunct w:val="0"/>
        <w:autoSpaceDE w:val="0"/>
        <w:autoSpaceDN w:val="0"/>
        <w:adjustRightInd w:val="0"/>
        <w:ind w:left="709" w:hanging="283"/>
        <w:jc w:val="both"/>
      </w:pPr>
      <w:r w:rsidRPr="008A1917">
        <w:lastRenderedPageBreak/>
        <w:t xml:space="preserve">Aplicarea unor forme de management al clasei în funcţie de activitatea de învăţare proiectată; </w:t>
      </w:r>
    </w:p>
    <w:p w:rsidR="009A5EA4" w:rsidRPr="008A1917" w:rsidRDefault="009A5EA4" w:rsidP="008A1917">
      <w:pPr>
        <w:widowControl w:val="0"/>
        <w:numPr>
          <w:ilvl w:val="3"/>
          <w:numId w:val="8"/>
        </w:numPr>
        <w:overflowPunct w:val="0"/>
        <w:autoSpaceDE w:val="0"/>
        <w:autoSpaceDN w:val="0"/>
        <w:adjustRightInd w:val="0"/>
        <w:ind w:left="709" w:hanging="283"/>
        <w:jc w:val="both"/>
      </w:pPr>
      <w:r w:rsidRPr="008A1917">
        <w:t xml:space="preserve">Transmiterea, în funcţie de particularităţile de vârstă ale elevilor, a conţinuturilor astfel încât să dezvolte structuri operatorii, afective şi atitudinale; </w:t>
      </w:r>
    </w:p>
    <w:p w:rsidR="009A5EA4" w:rsidRPr="008A1917" w:rsidRDefault="009A5EA4" w:rsidP="008A1917">
      <w:pPr>
        <w:widowControl w:val="0"/>
        <w:numPr>
          <w:ilvl w:val="3"/>
          <w:numId w:val="8"/>
        </w:numPr>
        <w:overflowPunct w:val="0"/>
        <w:autoSpaceDE w:val="0"/>
        <w:autoSpaceDN w:val="0"/>
        <w:adjustRightInd w:val="0"/>
        <w:ind w:left="709" w:hanging="283"/>
        <w:jc w:val="both"/>
      </w:pPr>
      <w:r w:rsidRPr="008A1917">
        <w:t xml:space="preserve">Dezvoltarea competenţele civice şi interpersonale ale elevilor şi conduita antreprenorială a acestora; </w:t>
      </w:r>
    </w:p>
    <w:p w:rsidR="009A5EA4" w:rsidRPr="008A1917" w:rsidRDefault="009A5EA4" w:rsidP="008A1917">
      <w:pPr>
        <w:widowControl w:val="0"/>
        <w:numPr>
          <w:ilvl w:val="3"/>
          <w:numId w:val="8"/>
        </w:numPr>
        <w:overflowPunct w:val="0"/>
        <w:autoSpaceDE w:val="0"/>
        <w:autoSpaceDN w:val="0"/>
        <w:adjustRightInd w:val="0"/>
        <w:ind w:left="709" w:hanging="283"/>
        <w:jc w:val="both"/>
      </w:pPr>
      <w:r w:rsidRPr="008A1917">
        <w:t xml:space="preserve">Stimularea potenţialului fiecărui elev şi dezvoltarea creativităţii. </w:t>
      </w:r>
    </w:p>
    <w:p w:rsidR="009A5EA4" w:rsidRPr="008A1917" w:rsidRDefault="009A5EA4" w:rsidP="008A1917">
      <w:pPr>
        <w:tabs>
          <w:tab w:val="num" w:pos="567"/>
        </w:tabs>
        <w:ind w:hanging="1299"/>
      </w:pPr>
    </w:p>
    <w:p w:rsidR="009A5EA4" w:rsidRPr="008A1917" w:rsidRDefault="009A5EA4" w:rsidP="008A1917">
      <w:pPr>
        <w:pStyle w:val="Heading22"/>
        <w:jc w:val="center"/>
        <w:rPr>
          <w:b/>
          <w:bCs/>
          <w:color w:val="000000"/>
          <w:sz w:val="20"/>
          <w:szCs w:val="20"/>
          <w:lang w:val="ro-RO"/>
        </w:rPr>
      </w:pPr>
      <w:r w:rsidRPr="008A1917">
        <w:rPr>
          <w:b/>
          <w:bCs/>
          <w:color w:val="000000"/>
          <w:sz w:val="20"/>
          <w:szCs w:val="20"/>
          <w:lang w:val="ro-RO"/>
        </w:rPr>
        <w:t>3. TEMATICA DIDACTICĂ A DISCIPLINEI</w:t>
      </w:r>
    </w:p>
    <w:p w:rsidR="009A5EA4" w:rsidRPr="008A1917" w:rsidRDefault="009A5EA4" w:rsidP="008A1917"/>
    <w:p w:rsidR="009A5EA4" w:rsidRPr="008A1917" w:rsidRDefault="009A5EA4" w:rsidP="008A1917">
      <w:pPr>
        <w:autoSpaceDE w:val="0"/>
        <w:autoSpaceDN w:val="0"/>
        <w:adjustRightInd w:val="0"/>
        <w:ind w:firstLine="644"/>
        <w:jc w:val="both"/>
        <w:rPr>
          <w:color w:val="000000"/>
        </w:rPr>
      </w:pPr>
      <w:r w:rsidRPr="008A1917">
        <w:rPr>
          <w:bCs/>
          <w:color w:val="000000"/>
        </w:rPr>
        <w:t>1. Locul şi rolul disciplinelor/modulelor de specialitate în învăţământul preuniversitar</w:t>
      </w:r>
      <w:r w:rsidRPr="008A1917">
        <w:rPr>
          <w:color w:val="000000"/>
        </w:rPr>
        <w:t xml:space="preserve">. </w:t>
      </w:r>
      <w:r w:rsidRPr="008A1917">
        <w:rPr>
          <w:bCs/>
          <w:color w:val="000000"/>
        </w:rPr>
        <w:t>Construirea demersurilor didactice pentru realizarea unui învăţământ centrat pe elev.</w:t>
      </w:r>
    </w:p>
    <w:p w:rsidR="009A5EA4" w:rsidRPr="008A1917" w:rsidRDefault="009A5EA4" w:rsidP="008A1917">
      <w:pPr>
        <w:numPr>
          <w:ilvl w:val="1"/>
          <w:numId w:val="6"/>
        </w:numPr>
        <w:autoSpaceDE w:val="0"/>
        <w:autoSpaceDN w:val="0"/>
        <w:adjustRightInd w:val="0"/>
        <w:ind w:left="644" w:hanging="360"/>
        <w:jc w:val="both"/>
        <w:rPr>
          <w:b/>
          <w:color w:val="000000"/>
        </w:rPr>
      </w:pPr>
      <w:r w:rsidRPr="008A1917">
        <w:rPr>
          <w:color w:val="000000"/>
        </w:rPr>
        <w:t xml:space="preserve">2. Curriculumul şcolar: </w:t>
      </w:r>
    </w:p>
    <w:p w:rsidR="009A5EA4" w:rsidRPr="008A1917" w:rsidRDefault="009A5EA4" w:rsidP="008A1917">
      <w:pPr>
        <w:ind w:firstLine="644"/>
        <w:jc w:val="both"/>
        <w:rPr>
          <w:color w:val="000000"/>
        </w:rPr>
      </w:pPr>
      <w:r w:rsidRPr="008A1917">
        <w:rPr>
          <w:color w:val="000000"/>
        </w:rPr>
        <w:t>a) elemente componente (curriculum naţional, planuri-cadru, arii curriculare, trunchi comun, discipline, module);</w:t>
      </w:r>
    </w:p>
    <w:p w:rsidR="009A5EA4" w:rsidRPr="008A1917" w:rsidRDefault="009A5EA4" w:rsidP="008A1917">
      <w:pPr>
        <w:ind w:firstLine="644"/>
        <w:jc w:val="both"/>
        <w:rPr>
          <w:color w:val="000000"/>
        </w:rPr>
      </w:pPr>
      <w:r w:rsidRPr="008A1917">
        <w:rPr>
          <w:color w:val="000000"/>
        </w:rPr>
        <w:t>b)  documente curriculare (standarde de pregătire profesională, planuri-cadru şi planuri de învăţământ, programe şcolare, manuale şcolare, auxiliare curriculare);</w:t>
      </w:r>
    </w:p>
    <w:p w:rsidR="009A5EA4" w:rsidRPr="008A1917" w:rsidRDefault="009A5EA4" w:rsidP="008A1917">
      <w:pPr>
        <w:ind w:firstLine="644"/>
        <w:jc w:val="both"/>
        <w:rPr>
          <w:color w:val="000000"/>
        </w:rPr>
      </w:pPr>
      <w:r w:rsidRPr="008A1917">
        <w:rPr>
          <w:color w:val="000000"/>
        </w:rPr>
        <w:t>c) obiectivele predării – învăţării – evaluării la disciplinele/modulele din aria curriculară “Tehnologii”. Competenţe generale, competenţe specifice, unităţi de competenţă şi competenţe.</w:t>
      </w:r>
    </w:p>
    <w:p w:rsidR="009A5EA4" w:rsidRPr="008A1917" w:rsidRDefault="009A5EA4" w:rsidP="008A1917">
      <w:pPr>
        <w:ind w:firstLine="644"/>
        <w:jc w:val="both"/>
        <w:rPr>
          <w:color w:val="000000"/>
        </w:rPr>
      </w:pPr>
      <w:r w:rsidRPr="008A1917">
        <w:rPr>
          <w:color w:val="000000"/>
        </w:rPr>
        <w:t xml:space="preserve">d) proiectarea curriculumului în dezvoltare locală sau la decizia şcolii de tipul:  aprofundare/extindere/opţional ca disciplină nouă; </w:t>
      </w:r>
    </w:p>
    <w:p w:rsidR="009A5EA4" w:rsidRPr="008A1917" w:rsidRDefault="009A5EA4" w:rsidP="008A1917">
      <w:pPr>
        <w:ind w:firstLine="644"/>
        <w:jc w:val="both"/>
        <w:rPr>
          <w:color w:val="000000"/>
        </w:rPr>
      </w:pPr>
      <w:r w:rsidRPr="008A1917">
        <w:rPr>
          <w:color w:val="000000"/>
        </w:rPr>
        <w:t xml:space="preserve">3. Operaţionalizarea obiectivelor didactice: proceduri de operaţionalizare şi exemple. </w:t>
      </w:r>
    </w:p>
    <w:p w:rsidR="009A5EA4" w:rsidRPr="008A1917" w:rsidRDefault="009A5EA4" w:rsidP="008A1917">
      <w:pPr>
        <w:ind w:firstLine="644"/>
        <w:jc w:val="both"/>
        <w:rPr>
          <w:color w:val="000000"/>
        </w:rPr>
      </w:pPr>
      <w:r w:rsidRPr="008A1917">
        <w:rPr>
          <w:color w:val="000000"/>
        </w:rPr>
        <w:t>4. Relaţia între competenţe şi conţinuturi de instruire.</w:t>
      </w:r>
    </w:p>
    <w:p w:rsidR="009A5EA4" w:rsidRPr="008A1917" w:rsidRDefault="009A5EA4" w:rsidP="008A1917">
      <w:pPr>
        <w:ind w:firstLine="644"/>
        <w:jc w:val="both"/>
        <w:rPr>
          <w:color w:val="000000"/>
        </w:rPr>
      </w:pPr>
      <w:r w:rsidRPr="008A1917">
        <w:rPr>
          <w:color w:val="000000"/>
        </w:rPr>
        <w:t>5. Metode şi procedee de predare-învăţare:</w:t>
      </w:r>
    </w:p>
    <w:p w:rsidR="009A5EA4" w:rsidRPr="008A1917" w:rsidRDefault="009A5EA4" w:rsidP="008A1917">
      <w:pPr>
        <w:ind w:firstLine="720"/>
        <w:jc w:val="both"/>
        <w:rPr>
          <w:color w:val="000000"/>
        </w:rPr>
      </w:pPr>
      <w:r w:rsidRPr="008A1917">
        <w:rPr>
          <w:color w:val="000000"/>
        </w:rPr>
        <w:t>a) clasificarea şi caracteristicile principalelor grupe de metode de învăţământ;</w:t>
      </w:r>
    </w:p>
    <w:p w:rsidR="009A5EA4" w:rsidRPr="008A1917" w:rsidRDefault="009A5EA4" w:rsidP="008A1917">
      <w:pPr>
        <w:ind w:firstLine="720"/>
        <w:jc w:val="both"/>
        <w:rPr>
          <w:color w:val="000000"/>
        </w:rPr>
      </w:pPr>
      <w:r w:rsidRPr="008A1917">
        <w:rPr>
          <w:color w:val="000000"/>
        </w:rPr>
        <w:t xml:space="preserve">b) exemplificări de aplicare a unor metode specifice disciplinelor/modulelor de specialitate; </w:t>
      </w:r>
    </w:p>
    <w:p w:rsidR="009A5EA4" w:rsidRPr="008A1917" w:rsidRDefault="009A5EA4" w:rsidP="008A1917">
      <w:pPr>
        <w:ind w:firstLine="720"/>
        <w:jc w:val="both"/>
        <w:rPr>
          <w:color w:val="000000"/>
        </w:rPr>
      </w:pPr>
      <w:r w:rsidRPr="008A1917">
        <w:rPr>
          <w:color w:val="000000"/>
        </w:rPr>
        <w:t xml:space="preserve">c) utilizarea </w:t>
      </w:r>
      <w:r w:rsidRPr="008A1917">
        <w:rPr>
          <w:color w:val="000000"/>
        </w:rPr>
        <w:tab/>
        <w:t>metodelor de predare active – participative, centrate pe elev/tehnicilor de învăţare prin cooperare: metoda proiectului; studiul de caz; jocul de rol; brainstorming-ul; lucrul în echipă; problematizarea;</w:t>
      </w:r>
    </w:p>
    <w:p w:rsidR="009A5EA4" w:rsidRPr="008A1917" w:rsidRDefault="009A5EA4" w:rsidP="008A1917">
      <w:pPr>
        <w:ind w:firstLine="720"/>
        <w:jc w:val="both"/>
        <w:rPr>
          <w:color w:val="000000"/>
        </w:rPr>
      </w:pPr>
      <w:r w:rsidRPr="008A1917">
        <w:rPr>
          <w:color w:val="000000"/>
        </w:rPr>
        <w:t>d) utilizarea tehnologiilor informatice şi de comunicare în procesul didactic; exemplificări;</w:t>
      </w:r>
    </w:p>
    <w:p w:rsidR="009A5EA4" w:rsidRPr="008A1917" w:rsidRDefault="009A5EA4" w:rsidP="008A1917">
      <w:pPr>
        <w:ind w:firstLine="720"/>
        <w:jc w:val="both"/>
        <w:rPr>
          <w:color w:val="000000"/>
        </w:rPr>
      </w:pPr>
      <w:r w:rsidRPr="008A1917">
        <w:rPr>
          <w:color w:val="000000"/>
        </w:rPr>
        <w:t>6. Mijloacele de învăţământ şi integrarea lor în procesul de predare-învăţare-evaluare:</w:t>
      </w:r>
    </w:p>
    <w:p w:rsidR="009A5EA4" w:rsidRPr="008A1917" w:rsidRDefault="009A5EA4" w:rsidP="008A1917">
      <w:pPr>
        <w:ind w:firstLine="720"/>
        <w:jc w:val="both"/>
        <w:rPr>
          <w:color w:val="000000"/>
        </w:rPr>
      </w:pPr>
      <w:r w:rsidRPr="008A1917">
        <w:rPr>
          <w:color w:val="000000"/>
        </w:rPr>
        <w:t xml:space="preserve">a)  funcţiile didactice ale mijloacelor de învăţământ; </w:t>
      </w:r>
    </w:p>
    <w:p w:rsidR="009A5EA4" w:rsidRPr="008A1917" w:rsidRDefault="009A5EA4" w:rsidP="008A1917">
      <w:pPr>
        <w:ind w:firstLine="720"/>
        <w:jc w:val="both"/>
        <w:rPr>
          <w:color w:val="000000"/>
        </w:rPr>
      </w:pPr>
      <w:r w:rsidRPr="008A1917">
        <w:rPr>
          <w:color w:val="000000"/>
        </w:rPr>
        <w:t>b) tipuri de mijloace de învăţământ şi caracteristicile lor; exemplificări.</w:t>
      </w:r>
    </w:p>
    <w:p w:rsidR="009A5EA4" w:rsidRPr="008A1917" w:rsidRDefault="009A5EA4" w:rsidP="008A1917">
      <w:pPr>
        <w:ind w:firstLine="720"/>
        <w:jc w:val="both"/>
        <w:rPr>
          <w:color w:val="000000"/>
        </w:rPr>
      </w:pPr>
      <w:r w:rsidRPr="008A1917">
        <w:rPr>
          <w:color w:val="000000"/>
        </w:rPr>
        <w:t xml:space="preserve">7. Medii de instruire reale şi virtuale: cabinete, laboratoare, ateliere, complexe multimedia, săli de clasă, târguri şi expoziţii, agenți economici (descriere şi condiţii de utilizare); </w:t>
      </w:r>
    </w:p>
    <w:p w:rsidR="009A5EA4" w:rsidRPr="008A1917" w:rsidRDefault="009A5EA4" w:rsidP="008A1917">
      <w:pPr>
        <w:ind w:firstLine="720"/>
        <w:jc w:val="both"/>
        <w:rPr>
          <w:color w:val="000000"/>
        </w:rPr>
      </w:pPr>
      <w:r w:rsidRPr="008A1917">
        <w:rPr>
          <w:color w:val="000000"/>
        </w:rPr>
        <w:t xml:space="preserve">8. Forme de organizare a activităţii didactice: lecţia şi variantele de lecţii; alte forme de organizare (cercurile de elevi, consultaţiile, vizitele şi excursiile etc.).  </w:t>
      </w:r>
    </w:p>
    <w:p w:rsidR="009A5EA4" w:rsidRPr="008A1917" w:rsidRDefault="009A5EA4" w:rsidP="008A1917">
      <w:pPr>
        <w:ind w:firstLine="720"/>
        <w:jc w:val="both"/>
        <w:rPr>
          <w:color w:val="000000"/>
        </w:rPr>
      </w:pPr>
      <w:r w:rsidRPr="008A1917">
        <w:rPr>
          <w:color w:val="000000"/>
        </w:rPr>
        <w:t xml:space="preserve">9. Evaluarea rezultatelor şcolare în concordanţă cu obiectivele curriculare şi criteriile de performanţă din standardele de pregătire profesională; </w:t>
      </w:r>
    </w:p>
    <w:p w:rsidR="009A5EA4" w:rsidRPr="008A1917" w:rsidRDefault="009A5EA4" w:rsidP="008A1917">
      <w:pPr>
        <w:jc w:val="both"/>
        <w:rPr>
          <w:color w:val="000000"/>
        </w:rPr>
      </w:pPr>
      <w:r w:rsidRPr="008A1917">
        <w:rPr>
          <w:color w:val="000000"/>
        </w:rPr>
        <w:t xml:space="preserve">            a) evaluarea, componentă fundamentală a procesului de învăţământ: definire, funcţii; </w:t>
      </w:r>
    </w:p>
    <w:p w:rsidR="009A5EA4" w:rsidRPr="008A1917" w:rsidRDefault="009A5EA4" w:rsidP="008A1917">
      <w:pPr>
        <w:jc w:val="both"/>
        <w:rPr>
          <w:color w:val="000000"/>
        </w:rPr>
      </w:pPr>
      <w:r w:rsidRPr="008A1917">
        <w:rPr>
          <w:color w:val="000000"/>
        </w:rPr>
        <w:tab/>
        <w:t>b) metode şi tehnici de evaluare;</w:t>
      </w:r>
    </w:p>
    <w:p w:rsidR="009A5EA4" w:rsidRPr="008A1917" w:rsidRDefault="009A5EA4" w:rsidP="008A1917">
      <w:pPr>
        <w:jc w:val="both"/>
        <w:rPr>
          <w:color w:val="000000"/>
        </w:rPr>
      </w:pPr>
      <w:r w:rsidRPr="008A1917">
        <w:rPr>
          <w:color w:val="000000"/>
        </w:rPr>
        <w:tab/>
        <w:t>c) erori în evaluare şi modalităţi de minimizare a lor;</w:t>
      </w:r>
    </w:p>
    <w:p w:rsidR="009A5EA4" w:rsidRPr="008A1917" w:rsidRDefault="009A5EA4" w:rsidP="008A1917">
      <w:pPr>
        <w:ind w:firstLine="720"/>
        <w:jc w:val="both"/>
        <w:rPr>
          <w:color w:val="000000"/>
        </w:rPr>
      </w:pPr>
      <w:r w:rsidRPr="008A1917">
        <w:rPr>
          <w:color w:val="000000"/>
        </w:rPr>
        <w:t xml:space="preserve">d) construirea instrumentelor de evaluare (teste, chestionare, fişe etc.); </w:t>
      </w:r>
    </w:p>
    <w:p w:rsidR="009A5EA4" w:rsidRPr="008A1917" w:rsidRDefault="009A5EA4" w:rsidP="008A1917">
      <w:pPr>
        <w:ind w:firstLine="720"/>
        <w:jc w:val="both"/>
        <w:rPr>
          <w:color w:val="000000"/>
        </w:rPr>
      </w:pPr>
      <w:r w:rsidRPr="008A1917">
        <w:rPr>
          <w:color w:val="000000"/>
        </w:rPr>
        <w:t xml:space="preserve">e) calităţile  instrumentelor de evaluare: validitate, fidelitate, obiectivitate şi aplicabilitate; </w:t>
      </w:r>
    </w:p>
    <w:p w:rsidR="009A5EA4" w:rsidRPr="008A1917" w:rsidRDefault="009A5EA4" w:rsidP="008A1917">
      <w:pPr>
        <w:ind w:firstLine="720"/>
        <w:jc w:val="both"/>
        <w:rPr>
          <w:color w:val="000000"/>
        </w:rPr>
      </w:pPr>
      <w:r w:rsidRPr="008A1917">
        <w:rPr>
          <w:color w:val="000000"/>
        </w:rPr>
        <w:t xml:space="preserve">f) tipologia itemilor: definiţie, clasificări, caracteristici, domenii de utilizare, reguli de </w:t>
      </w:r>
    </w:p>
    <w:p w:rsidR="009A5EA4" w:rsidRPr="008A1917" w:rsidRDefault="009A5EA4" w:rsidP="008A1917">
      <w:pPr>
        <w:ind w:firstLine="720"/>
        <w:jc w:val="both"/>
        <w:rPr>
          <w:color w:val="000000"/>
        </w:rPr>
      </w:pPr>
      <w:r w:rsidRPr="008A1917">
        <w:rPr>
          <w:color w:val="000000"/>
        </w:rPr>
        <w:t>proiectare, modalităţi de corectare şi notare.</w:t>
      </w:r>
    </w:p>
    <w:p w:rsidR="009A5EA4" w:rsidRPr="008A1917" w:rsidRDefault="009A5EA4" w:rsidP="008A1917">
      <w:pPr>
        <w:ind w:firstLine="720"/>
        <w:jc w:val="both"/>
        <w:rPr>
          <w:color w:val="000000"/>
        </w:rPr>
      </w:pPr>
      <w:r w:rsidRPr="008A1917">
        <w:rPr>
          <w:color w:val="000000"/>
        </w:rPr>
        <w:t>10. Proiectarea demersului didactic: planificare calendaristică, proiectarea unităţii de învăţare, proiectarea lecţiei (pentru diferite tipuri de lecţii).</w:t>
      </w:r>
    </w:p>
    <w:p w:rsidR="009A5EA4" w:rsidRPr="008A1917" w:rsidRDefault="009A5EA4" w:rsidP="008A1917">
      <w:pPr>
        <w:ind w:firstLine="720"/>
        <w:jc w:val="both"/>
        <w:rPr>
          <w:color w:val="000000"/>
        </w:rPr>
      </w:pPr>
      <w:r w:rsidRPr="008A1917">
        <w:rPr>
          <w:color w:val="000000"/>
        </w:rPr>
        <w:t>11. Modalităţi de adaptare a procesului instructiv-educativ în vederea integrării elevilor cu cerinţe educaţionale speciale (CES).</w:t>
      </w:r>
    </w:p>
    <w:p w:rsidR="009A5EA4" w:rsidRDefault="009A5EA4" w:rsidP="008A1917">
      <w:pPr>
        <w:ind w:firstLine="720"/>
        <w:jc w:val="both"/>
      </w:pPr>
      <w:r w:rsidRPr="008A1917">
        <w:t>12. Pregătirea profesorului pentru activitatea didactică (profesională de specialitate, psihopedagogică şi metodică).</w:t>
      </w:r>
    </w:p>
    <w:p w:rsidR="008A1917" w:rsidRPr="008A1917" w:rsidRDefault="008A1917" w:rsidP="008A1917">
      <w:pPr>
        <w:ind w:firstLine="720"/>
        <w:jc w:val="both"/>
      </w:pPr>
    </w:p>
    <w:p w:rsidR="006233FD" w:rsidRPr="008A1917" w:rsidRDefault="006233FD" w:rsidP="008A1917">
      <w:pPr>
        <w:jc w:val="center"/>
        <w:rPr>
          <w:b/>
        </w:rPr>
      </w:pPr>
      <w:r w:rsidRPr="008A1917">
        <w:rPr>
          <w:b/>
        </w:rPr>
        <w:t>4. BIBLIOGRAFIE</w:t>
      </w:r>
    </w:p>
    <w:p w:rsidR="006233FD" w:rsidRPr="008A1917" w:rsidRDefault="006233FD" w:rsidP="008A1917">
      <w:pPr>
        <w:jc w:val="both"/>
        <w:rPr>
          <w:b/>
        </w:rPr>
      </w:pPr>
    </w:p>
    <w:p w:rsidR="006233FD" w:rsidRPr="008A1917" w:rsidRDefault="006233FD" w:rsidP="008A1917">
      <w:pPr>
        <w:jc w:val="both"/>
        <w:rPr>
          <w:b/>
        </w:rPr>
      </w:pPr>
      <w:r w:rsidRPr="008A1917">
        <w:rPr>
          <w:b/>
        </w:rPr>
        <w:t>TEMATICA DE SPECIALITATE</w:t>
      </w:r>
    </w:p>
    <w:p w:rsidR="006233FD" w:rsidRPr="008A1917" w:rsidRDefault="006233FD" w:rsidP="008A1917">
      <w:pPr>
        <w:jc w:val="both"/>
        <w:rPr>
          <w:b/>
        </w:rPr>
      </w:pPr>
    </w:p>
    <w:tbl>
      <w:tblPr>
        <w:tblW w:w="9781" w:type="dxa"/>
        <w:tblInd w:w="-147" w:type="dxa"/>
        <w:tblLayout w:type="fixed"/>
        <w:tblCellMar>
          <w:left w:w="0" w:type="dxa"/>
          <w:right w:w="0" w:type="dxa"/>
        </w:tblCellMar>
        <w:tblLook w:val="0000"/>
      </w:tblPr>
      <w:tblGrid>
        <w:gridCol w:w="488"/>
        <w:gridCol w:w="2719"/>
        <w:gridCol w:w="6574"/>
      </w:tblGrid>
      <w:tr w:rsidR="006233FD" w:rsidRPr="008A1917" w:rsidTr="00DC3706">
        <w:trPr>
          <w:trHeight w:val="281"/>
        </w:trPr>
        <w:tc>
          <w:tcPr>
            <w:tcW w:w="488" w:type="dxa"/>
          </w:tcPr>
          <w:p w:rsidR="006233FD" w:rsidRPr="008A1917" w:rsidRDefault="006233FD" w:rsidP="008A1917">
            <w:pPr>
              <w:widowControl w:val="0"/>
              <w:autoSpaceDE w:val="0"/>
              <w:autoSpaceDN w:val="0"/>
              <w:adjustRightInd w:val="0"/>
            </w:pPr>
            <w:r w:rsidRPr="008A1917">
              <w:t>1.</w:t>
            </w:r>
          </w:p>
          <w:p w:rsidR="006233FD" w:rsidRPr="008A1917" w:rsidRDefault="006233FD" w:rsidP="008A1917">
            <w:pPr>
              <w:widowControl w:val="0"/>
              <w:autoSpaceDE w:val="0"/>
              <w:autoSpaceDN w:val="0"/>
              <w:adjustRightInd w:val="0"/>
            </w:pPr>
          </w:p>
        </w:tc>
        <w:tc>
          <w:tcPr>
            <w:tcW w:w="2719" w:type="dxa"/>
          </w:tcPr>
          <w:p w:rsidR="006233FD" w:rsidRPr="008A1917" w:rsidRDefault="006233FD" w:rsidP="008A1917">
            <w:pPr>
              <w:widowControl w:val="0"/>
              <w:autoSpaceDE w:val="0"/>
              <w:autoSpaceDN w:val="0"/>
              <w:adjustRightInd w:val="0"/>
            </w:pPr>
            <w:r w:rsidRPr="008A1917">
              <w:t>***</w:t>
            </w:r>
          </w:p>
          <w:p w:rsidR="006233FD" w:rsidRPr="008A1917" w:rsidRDefault="006233FD" w:rsidP="008A1917">
            <w:pPr>
              <w:widowControl w:val="0"/>
              <w:autoSpaceDE w:val="0"/>
              <w:autoSpaceDN w:val="0"/>
              <w:adjustRightInd w:val="0"/>
            </w:pPr>
          </w:p>
        </w:tc>
        <w:tc>
          <w:tcPr>
            <w:tcW w:w="6574" w:type="dxa"/>
          </w:tcPr>
          <w:p w:rsidR="006233FD" w:rsidRPr="008A1917" w:rsidRDefault="006233FD" w:rsidP="008A1917">
            <w:pPr>
              <w:jc w:val="both"/>
            </w:pPr>
            <w:r w:rsidRPr="008A1917">
              <w:t xml:space="preserve">Standardele de pregătire profesională și programele școlare </w:t>
            </w:r>
            <w:r w:rsidRPr="008A1917">
              <w:rPr>
                <w:lang w:val="es-ES"/>
              </w:rPr>
              <w:t>pentru disciplinele / modulele din aria curriculară Tehnologii, în vigoare</w:t>
            </w:r>
          </w:p>
        </w:tc>
      </w:tr>
      <w:tr w:rsidR="006233FD" w:rsidRPr="008A1917" w:rsidTr="00DC3706">
        <w:trPr>
          <w:trHeight w:val="281"/>
        </w:trPr>
        <w:tc>
          <w:tcPr>
            <w:tcW w:w="488" w:type="dxa"/>
          </w:tcPr>
          <w:p w:rsidR="006233FD" w:rsidRPr="008A1917" w:rsidRDefault="006233FD" w:rsidP="008A1917">
            <w:pPr>
              <w:widowControl w:val="0"/>
              <w:autoSpaceDE w:val="0"/>
              <w:autoSpaceDN w:val="0"/>
              <w:adjustRightInd w:val="0"/>
            </w:pPr>
            <w:r w:rsidRPr="008A1917">
              <w:t>2.</w:t>
            </w:r>
          </w:p>
          <w:p w:rsidR="006233FD" w:rsidRPr="008A1917" w:rsidRDefault="006233FD" w:rsidP="008A1917">
            <w:pPr>
              <w:widowControl w:val="0"/>
              <w:autoSpaceDE w:val="0"/>
              <w:autoSpaceDN w:val="0"/>
              <w:adjustRightInd w:val="0"/>
            </w:pPr>
          </w:p>
        </w:tc>
        <w:tc>
          <w:tcPr>
            <w:tcW w:w="2719" w:type="dxa"/>
          </w:tcPr>
          <w:p w:rsidR="006233FD" w:rsidRPr="008A1917" w:rsidRDefault="006233FD" w:rsidP="008A1917">
            <w:pPr>
              <w:widowControl w:val="0"/>
              <w:autoSpaceDE w:val="0"/>
              <w:autoSpaceDN w:val="0"/>
              <w:adjustRightInd w:val="0"/>
            </w:pPr>
            <w:r w:rsidRPr="008A1917">
              <w:lastRenderedPageBreak/>
              <w:t>***</w:t>
            </w:r>
          </w:p>
          <w:p w:rsidR="006233FD" w:rsidRPr="008A1917" w:rsidRDefault="006233FD" w:rsidP="008A1917">
            <w:pPr>
              <w:widowControl w:val="0"/>
              <w:autoSpaceDE w:val="0"/>
              <w:autoSpaceDN w:val="0"/>
              <w:adjustRightInd w:val="0"/>
            </w:pPr>
          </w:p>
        </w:tc>
        <w:tc>
          <w:tcPr>
            <w:tcW w:w="6574" w:type="dxa"/>
          </w:tcPr>
          <w:p w:rsidR="006233FD" w:rsidRPr="008A1917" w:rsidRDefault="00DC3706" w:rsidP="008A1917">
            <w:pPr>
              <w:jc w:val="both"/>
            </w:pPr>
            <w:r w:rsidRPr="008A1917">
              <w:rPr>
                <w:lang w:val="es-ES"/>
              </w:rPr>
              <w:lastRenderedPageBreak/>
              <w:t>Manuale şcolare clasele IX-XII/</w:t>
            </w:r>
            <w:r w:rsidR="006233FD" w:rsidRPr="008A1917">
              <w:rPr>
                <w:lang w:val="es-ES"/>
              </w:rPr>
              <w:t xml:space="preserve">XIII şi auxiliare </w:t>
            </w:r>
            <w:r w:rsidRPr="008A1917">
              <w:rPr>
                <w:lang w:val="es-ES"/>
              </w:rPr>
              <w:t xml:space="preserve">curriculare pentru </w:t>
            </w:r>
            <w:r w:rsidRPr="008A1917">
              <w:rPr>
                <w:lang w:val="es-ES"/>
              </w:rPr>
              <w:lastRenderedPageBreak/>
              <w:t>disciplinele/</w:t>
            </w:r>
            <w:r w:rsidR="006233FD" w:rsidRPr="008A1917">
              <w:rPr>
                <w:lang w:val="es-ES"/>
              </w:rPr>
              <w:t>modulele din aria curriculară Tehnologii, în vigoare</w:t>
            </w:r>
          </w:p>
        </w:tc>
      </w:tr>
      <w:tr w:rsidR="006233FD" w:rsidRPr="008A1917" w:rsidTr="00DC3706">
        <w:trPr>
          <w:trHeight w:val="281"/>
        </w:trPr>
        <w:tc>
          <w:tcPr>
            <w:tcW w:w="488" w:type="dxa"/>
          </w:tcPr>
          <w:p w:rsidR="006233FD" w:rsidRPr="008A1917" w:rsidRDefault="006233FD" w:rsidP="008A1917">
            <w:pPr>
              <w:widowControl w:val="0"/>
              <w:autoSpaceDE w:val="0"/>
              <w:autoSpaceDN w:val="0"/>
              <w:adjustRightInd w:val="0"/>
            </w:pPr>
            <w:r w:rsidRPr="008A1917">
              <w:lastRenderedPageBreak/>
              <w:t>3.</w:t>
            </w:r>
          </w:p>
        </w:tc>
        <w:tc>
          <w:tcPr>
            <w:tcW w:w="2719" w:type="dxa"/>
          </w:tcPr>
          <w:p w:rsidR="006233FD" w:rsidRPr="008A1917" w:rsidRDefault="006233FD" w:rsidP="008A1917">
            <w:pPr>
              <w:widowControl w:val="0"/>
              <w:autoSpaceDE w:val="0"/>
              <w:autoSpaceDN w:val="0"/>
              <w:adjustRightInd w:val="0"/>
            </w:pPr>
            <w:r w:rsidRPr="008A1917">
              <w:t>***</w:t>
            </w:r>
          </w:p>
        </w:tc>
        <w:tc>
          <w:tcPr>
            <w:tcW w:w="6574" w:type="dxa"/>
          </w:tcPr>
          <w:p w:rsidR="006233FD" w:rsidRPr="008A1917" w:rsidRDefault="006233FD" w:rsidP="008A1917">
            <w:pPr>
              <w:widowControl w:val="0"/>
              <w:autoSpaceDE w:val="0"/>
              <w:autoSpaceDN w:val="0"/>
              <w:adjustRightInd w:val="0"/>
              <w:jc w:val="both"/>
            </w:pPr>
            <w:r w:rsidRPr="008A1917">
              <w:t>Colecţia de standarde ISO</w:t>
            </w:r>
          </w:p>
        </w:tc>
      </w:tr>
      <w:tr w:rsidR="006233FD" w:rsidRPr="008A1917" w:rsidTr="00DC3706">
        <w:trPr>
          <w:trHeight w:val="266"/>
        </w:trPr>
        <w:tc>
          <w:tcPr>
            <w:tcW w:w="488" w:type="dxa"/>
          </w:tcPr>
          <w:p w:rsidR="006233FD" w:rsidRPr="008A1917" w:rsidRDefault="006233FD" w:rsidP="008A1917">
            <w:pPr>
              <w:widowControl w:val="0"/>
              <w:autoSpaceDE w:val="0"/>
              <w:autoSpaceDN w:val="0"/>
              <w:adjustRightInd w:val="0"/>
            </w:pPr>
            <w:r w:rsidRPr="008A1917">
              <w:t>4.</w:t>
            </w:r>
          </w:p>
        </w:tc>
        <w:tc>
          <w:tcPr>
            <w:tcW w:w="2719" w:type="dxa"/>
          </w:tcPr>
          <w:p w:rsidR="006233FD" w:rsidRPr="008A1917" w:rsidRDefault="006233FD" w:rsidP="008A1917">
            <w:pPr>
              <w:widowControl w:val="0"/>
              <w:autoSpaceDE w:val="0"/>
              <w:autoSpaceDN w:val="0"/>
              <w:adjustRightInd w:val="0"/>
            </w:pPr>
            <w:r w:rsidRPr="008A1917">
              <w:t>Precupețu, P. Dale, C.</w:t>
            </w:r>
          </w:p>
        </w:tc>
        <w:tc>
          <w:tcPr>
            <w:tcW w:w="6574" w:type="dxa"/>
          </w:tcPr>
          <w:p w:rsidR="006233FD" w:rsidRPr="008A1917" w:rsidRDefault="006233FD" w:rsidP="008A1917">
            <w:pPr>
              <w:widowControl w:val="0"/>
              <w:autoSpaceDE w:val="0"/>
              <w:autoSpaceDN w:val="0"/>
              <w:adjustRightInd w:val="0"/>
              <w:jc w:val="both"/>
            </w:pPr>
            <w:r w:rsidRPr="008A1917">
              <w:t xml:space="preserve"> Desen tehnic industrial, Ed. Tehnică București, 1990</w:t>
            </w:r>
          </w:p>
        </w:tc>
      </w:tr>
      <w:tr w:rsidR="006233FD" w:rsidRPr="008A1917" w:rsidTr="00DC3706">
        <w:trPr>
          <w:trHeight w:val="263"/>
        </w:trPr>
        <w:tc>
          <w:tcPr>
            <w:tcW w:w="488" w:type="dxa"/>
          </w:tcPr>
          <w:p w:rsidR="006233FD" w:rsidRPr="008A1917" w:rsidRDefault="006233FD" w:rsidP="008A1917">
            <w:pPr>
              <w:widowControl w:val="0"/>
              <w:autoSpaceDE w:val="0"/>
              <w:autoSpaceDN w:val="0"/>
              <w:adjustRightInd w:val="0"/>
            </w:pPr>
            <w:r w:rsidRPr="008A1917">
              <w:t>5.</w:t>
            </w:r>
          </w:p>
        </w:tc>
        <w:tc>
          <w:tcPr>
            <w:tcW w:w="2719" w:type="dxa"/>
          </w:tcPr>
          <w:p w:rsidR="006233FD" w:rsidRPr="008A1917" w:rsidRDefault="006233FD" w:rsidP="008A1917">
            <w:pPr>
              <w:widowControl w:val="0"/>
              <w:autoSpaceDE w:val="0"/>
              <w:autoSpaceDN w:val="0"/>
              <w:adjustRightInd w:val="0"/>
            </w:pPr>
            <w:r w:rsidRPr="008A1917">
              <w:t>Țonea, A. ș.a.</w:t>
            </w:r>
          </w:p>
        </w:tc>
        <w:tc>
          <w:tcPr>
            <w:tcW w:w="6574" w:type="dxa"/>
          </w:tcPr>
          <w:p w:rsidR="006233FD" w:rsidRPr="008A1917" w:rsidRDefault="006233FD" w:rsidP="008A1917">
            <w:pPr>
              <w:widowControl w:val="0"/>
              <w:autoSpaceDE w:val="0"/>
              <w:autoSpaceDN w:val="0"/>
              <w:adjustRightInd w:val="0"/>
              <w:jc w:val="both"/>
            </w:pPr>
            <w:r w:rsidRPr="008A1917">
              <w:t xml:space="preserve">Studiul materialelor, </w:t>
            </w:r>
            <w:r w:rsidR="00DC3706" w:rsidRPr="008A1917">
              <w:t>Editura Didactică și Pedagogică</w:t>
            </w:r>
            <w:r w:rsidRPr="008A1917">
              <w:t>, Bucureşti, 1996</w:t>
            </w:r>
          </w:p>
        </w:tc>
      </w:tr>
      <w:tr w:rsidR="006233FD" w:rsidRPr="008A1917" w:rsidTr="00DC3706">
        <w:trPr>
          <w:trHeight w:val="289"/>
        </w:trPr>
        <w:tc>
          <w:tcPr>
            <w:tcW w:w="488" w:type="dxa"/>
          </w:tcPr>
          <w:p w:rsidR="006233FD" w:rsidRPr="008A1917" w:rsidRDefault="006233FD" w:rsidP="008A1917">
            <w:pPr>
              <w:widowControl w:val="0"/>
              <w:autoSpaceDE w:val="0"/>
              <w:autoSpaceDN w:val="0"/>
              <w:adjustRightInd w:val="0"/>
            </w:pPr>
            <w:r w:rsidRPr="008A1917">
              <w:t>6.</w:t>
            </w:r>
          </w:p>
          <w:p w:rsidR="006233FD" w:rsidRPr="008A1917" w:rsidRDefault="006233FD" w:rsidP="008A1917">
            <w:pPr>
              <w:widowControl w:val="0"/>
              <w:autoSpaceDE w:val="0"/>
              <w:autoSpaceDN w:val="0"/>
              <w:adjustRightInd w:val="0"/>
            </w:pPr>
          </w:p>
        </w:tc>
        <w:tc>
          <w:tcPr>
            <w:tcW w:w="2719" w:type="dxa"/>
          </w:tcPr>
          <w:p w:rsidR="006233FD" w:rsidRPr="008A1917" w:rsidRDefault="006233FD" w:rsidP="008A1917">
            <w:pPr>
              <w:widowControl w:val="0"/>
              <w:autoSpaceDE w:val="0"/>
              <w:autoSpaceDN w:val="0"/>
              <w:adjustRightInd w:val="0"/>
            </w:pPr>
            <w:r w:rsidRPr="008A1917">
              <w:t>Țonea, A. Cârstea, N.</w:t>
            </w:r>
          </w:p>
          <w:p w:rsidR="006233FD" w:rsidRPr="008A1917" w:rsidRDefault="006233FD" w:rsidP="008A1917">
            <w:pPr>
              <w:widowControl w:val="0"/>
              <w:autoSpaceDE w:val="0"/>
              <w:autoSpaceDN w:val="0"/>
              <w:adjustRightInd w:val="0"/>
            </w:pPr>
          </w:p>
        </w:tc>
        <w:tc>
          <w:tcPr>
            <w:tcW w:w="6574" w:type="dxa"/>
          </w:tcPr>
          <w:p w:rsidR="006233FD" w:rsidRPr="008A1917" w:rsidRDefault="006233FD" w:rsidP="008A1917">
            <w:pPr>
              <w:widowControl w:val="0"/>
              <w:autoSpaceDE w:val="0"/>
              <w:autoSpaceDN w:val="0"/>
              <w:adjustRightInd w:val="0"/>
              <w:jc w:val="both"/>
            </w:pPr>
            <w:r w:rsidRPr="008A1917">
              <w:t xml:space="preserve">Elemente de tehnologie generală, </w:t>
            </w:r>
            <w:r w:rsidR="00DC3706" w:rsidRPr="008A1917">
              <w:t>Editura Didactică și Pedagogică</w:t>
            </w:r>
            <w:r w:rsidRPr="008A1917">
              <w:t>, Bucureşti, 2000</w:t>
            </w:r>
          </w:p>
        </w:tc>
      </w:tr>
      <w:tr w:rsidR="006233FD" w:rsidRPr="008A1917" w:rsidTr="00DC3706">
        <w:trPr>
          <w:trHeight w:val="281"/>
        </w:trPr>
        <w:tc>
          <w:tcPr>
            <w:tcW w:w="488" w:type="dxa"/>
          </w:tcPr>
          <w:p w:rsidR="006233FD" w:rsidRPr="008A1917" w:rsidRDefault="006233FD" w:rsidP="008A1917">
            <w:pPr>
              <w:widowControl w:val="0"/>
              <w:autoSpaceDE w:val="0"/>
              <w:autoSpaceDN w:val="0"/>
              <w:adjustRightInd w:val="0"/>
            </w:pPr>
            <w:r w:rsidRPr="008A1917">
              <w:t xml:space="preserve">7. </w:t>
            </w:r>
          </w:p>
        </w:tc>
        <w:tc>
          <w:tcPr>
            <w:tcW w:w="2719" w:type="dxa"/>
          </w:tcPr>
          <w:p w:rsidR="006233FD" w:rsidRPr="008A1917" w:rsidRDefault="006233FD" w:rsidP="008A1917">
            <w:pPr>
              <w:widowControl w:val="0"/>
              <w:autoSpaceDE w:val="0"/>
              <w:autoSpaceDN w:val="0"/>
              <w:adjustRightInd w:val="0"/>
            </w:pPr>
            <w:r w:rsidRPr="008A1917">
              <w:t>Drobotă, V. ș.a.</w:t>
            </w:r>
          </w:p>
        </w:tc>
        <w:tc>
          <w:tcPr>
            <w:tcW w:w="6574" w:type="dxa"/>
          </w:tcPr>
          <w:p w:rsidR="006233FD" w:rsidRPr="008A1917" w:rsidRDefault="006233FD" w:rsidP="008A1917">
            <w:pPr>
              <w:widowControl w:val="0"/>
              <w:autoSpaceDE w:val="0"/>
              <w:autoSpaceDN w:val="0"/>
              <w:adjustRightInd w:val="0"/>
              <w:jc w:val="both"/>
            </w:pPr>
            <w:r w:rsidRPr="008A1917">
              <w:t xml:space="preserve"> Organe de mașini și mecanisme, </w:t>
            </w:r>
            <w:r w:rsidR="00DC3706" w:rsidRPr="008A1917">
              <w:t>Editura Didactică și Pedagogică</w:t>
            </w:r>
            <w:r w:rsidRPr="008A1917">
              <w:t>, Bucureşti, 1993</w:t>
            </w:r>
          </w:p>
        </w:tc>
      </w:tr>
      <w:tr w:rsidR="006233FD" w:rsidRPr="008A1917" w:rsidTr="00DC3706">
        <w:trPr>
          <w:trHeight w:val="281"/>
        </w:trPr>
        <w:tc>
          <w:tcPr>
            <w:tcW w:w="488" w:type="dxa"/>
          </w:tcPr>
          <w:p w:rsidR="006233FD" w:rsidRPr="008A1917" w:rsidRDefault="006233FD" w:rsidP="008A1917">
            <w:pPr>
              <w:widowControl w:val="0"/>
              <w:autoSpaceDE w:val="0"/>
              <w:autoSpaceDN w:val="0"/>
              <w:adjustRightInd w:val="0"/>
            </w:pPr>
            <w:r w:rsidRPr="008A1917">
              <w:t>8.</w:t>
            </w:r>
          </w:p>
          <w:p w:rsidR="006233FD" w:rsidRPr="008A1917" w:rsidRDefault="006233FD" w:rsidP="008A1917">
            <w:pPr>
              <w:widowControl w:val="0"/>
              <w:autoSpaceDE w:val="0"/>
              <w:autoSpaceDN w:val="0"/>
              <w:adjustRightInd w:val="0"/>
            </w:pPr>
          </w:p>
        </w:tc>
        <w:tc>
          <w:tcPr>
            <w:tcW w:w="2719" w:type="dxa"/>
          </w:tcPr>
          <w:p w:rsidR="006233FD" w:rsidRPr="008A1917" w:rsidRDefault="006233FD" w:rsidP="008A1917">
            <w:pPr>
              <w:widowControl w:val="0"/>
              <w:autoSpaceDE w:val="0"/>
              <w:autoSpaceDN w:val="0"/>
              <w:adjustRightInd w:val="0"/>
            </w:pPr>
            <w:r w:rsidRPr="008A1917">
              <w:t xml:space="preserve"> Mănescu, M. Rizea, N. Crăitaru, A.</w:t>
            </w:r>
          </w:p>
        </w:tc>
        <w:tc>
          <w:tcPr>
            <w:tcW w:w="6574" w:type="dxa"/>
          </w:tcPr>
          <w:p w:rsidR="006233FD" w:rsidRPr="008A1917" w:rsidRDefault="006233FD" w:rsidP="008A1917">
            <w:pPr>
              <w:widowControl w:val="0"/>
              <w:autoSpaceDE w:val="0"/>
              <w:autoSpaceDN w:val="0"/>
              <w:adjustRightInd w:val="0"/>
              <w:jc w:val="both"/>
            </w:pPr>
            <w:r w:rsidRPr="008A1917">
              <w:t xml:space="preserve">Desen tehnic industrial, </w:t>
            </w:r>
            <w:r w:rsidR="00DC3706" w:rsidRPr="008A1917">
              <w:t>Editura</w:t>
            </w:r>
            <w:r w:rsidRPr="008A1917">
              <w:t xml:space="preserve"> Economică, București, 1995.                  </w:t>
            </w:r>
          </w:p>
        </w:tc>
      </w:tr>
    </w:tbl>
    <w:p w:rsidR="006233FD" w:rsidRPr="008A1917" w:rsidRDefault="006233FD" w:rsidP="008A1917">
      <w:pPr>
        <w:jc w:val="both"/>
        <w:rPr>
          <w:b/>
        </w:rPr>
      </w:pPr>
    </w:p>
    <w:p w:rsidR="009A5EA4" w:rsidRPr="008A1917" w:rsidRDefault="009A5EA4" w:rsidP="008A1917">
      <w:pPr>
        <w:shd w:val="clear" w:color="auto" w:fill="FFFFFF"/>
        <w:jc w:val="both"/>
        <w:rPr>
          <w:b/>
        </w:rPr>
      </w:pPr>
      <w:r w:rsidRPr="008A1917">
        <w:rPr>
          <w:b/>
        </w:rPr>
        <w:t>TEMATICA DE DIDACTICĂ A DISCIPLINEI</w:t>
      </w:r>
    </w:p>
    <w:p w:rsidR="009A5EA4" w:rsidRPr="008A1917" w:rsidRDefault="009A5EA4" w:rsidP="008A1917">
      <w:pPr>
        <w:shd w:val="clear" w:color="auto" w:fill="FFFFFF"/>
        <w:jc w:val="both"/>
        <w:rPr>
          <w:b/>
        </w:rPr>
      </w:pPr>
    </w:p>
    <w:tbl>
      <w:tblPr>
        <w:tblW w:w="9719" w:type="dxa"/>
        <w:tblInd w:w="-85" w:type="dxa"/>
        <w:tblLayout w:type="fixed"/>
        <w:tblCellMar>
          <w:left w:w="0" w:type="dxa"/>
          <w:right w:w="0" w:type="dxa"/>
        </w:tblCellMar>
        <w:tblLook w:val="0000"/>
      </w:tblPr>
      <w:tblGrid>
        <w:gridCol w:w="450"/>
        <w:gridCol w:w="2700"/>
        <w:gridCol w:w="6569"/>
      </w:tblGrid>
      <w:tr w:rsidR="009A5EA4" w:rsidRPr="008A1917" w:rsidTr="00DC3706">
        <w:trPr>
          <w:trHeight w:val="276"/>
        </w:trPr>
        <w:tc>
          <w:tcPr>
            <w:tcW w:w="450" w:type="dxa"/>
          </w:tcPr>
          <w:p w:rsidR="009A5EA4" w:rsidRPr="008A1917" w:rsidRDefault="009A5EA4" w:rsidP="008A1917">
            <w:pPr>
              <w:widowControl w:val="0"/>
              <w:autoSpaceDE w:val="0"/>
              <w:autoSpaceDN w:val="0"/>
              <w:adjustRightInd w:val="0"/>
            </w:pPr>
            <w:r w:rsidRPr="008A1917">
              <w:t>1.</w:t>
            </w:r>
          </w:p>
        </w:tc>
        <w:tc>
          <w:tcPr>
            <w:tcW w:w="2700" w:type="dxa"/>
          </w:tcPr>
          <w:p w:rsidR="009A5EA4" w:rsidRPr="008A1917" w:rsidRDefault="009A5EA4" w:rsidP="008A1917">
            <w:pPr>
              <w:widowControl w:val="0"/>
              <w:autoSpaceDE w:val="0"/>
              <w:autoSpaceDN w:val="0"/>
              <w:adjustRightInd w:val="0"/>
            </w:pPr>
            <w:r w:rsidRPr="008A1917">
              <w:t>Adăscăliţei, A.,</w:t>
            </w:r>
          </w:p>
        </w:tc>
        <w:tc>
          <w:tcPr>
            <w:tcW w:w="6569" w:type="dxa"/>
          </w:tcPr>
          <w:p w:rsidR="009A5EA4" w:rsidRPr="008A1917" w:rsidRDefault="009A5EA4" w:rsidP="008A1917">
            <w:pPr>
              <w:widowControl w:val="0"/>
              <w:autoSpaceDE w:val="0"/>
              <w:autoSpaceDN w:val="0"/>
              <w:adjustRightInd w:val="0"/>
              <w:jc w:val="both"/>
            </w:pPr>
            <w:r w:rsidRPr="008A1917">
              <w:t>Instruire  asistată  de  calculator,  Editura  „Polirom”,  Iaşi, 2007</w:t>
            </w:r>
          </w:p>
        </w:tc>
      </w:tr>
      <w:tr w:rsidR="009A5EA4" w:rsidRPr="008A1917" w:rsidTr="00DC3706">
        <w:trPr>
          <w:trHeight w:val="276"/>
        </w:trPr>
        <w:tc>
          <w:tcPr>
            <w:tcW w:w="450" w:type="dxa"/>
          </w:tcPr>
          <w:p w:rsidR="009A5EA4" w:rsidRPr="008A1917" w:rsidRDefault="009A5EA4" w:rsidP="008A1917">
            <w:pPr>
              <w:widowControl w:val="0"/>
              <w:autoSpaceDE w:val="0"/>
              <w:autoSpaceDN w:val="0"/>
              <w:adjustRightInd w:val="0"/>
            </w:pPr>
            <w:r w:rsidRPr="008A1917">
              <w:t>2.</w:t>
            </w:r>
          </w:p>
        </w:tc>
        <w:tc>
          <w:tcPr>
            <w:tcW w:w="2700" w:type="dxa"/>
          </w:tcPr>
          <w:p w:rsidR="009A5EA4" w:rsidRPr="008A1917" w:rsidRDefault="009A5EA4" w:rsidP="008A1917">
            <w:pPr>
              <w:widowControl w:val="0"/>
              <w:autoSpaceDE w:val="0"/>
              <w:autoSpaceDN w:val="0"/>
              <w:adjustRightInd w:val="0"/>
            </w:pPr>
            <w:r w:rsidRPr="008A1917">
              <w:t>Cerghit, I.,</w:t>
            </w:r>
          </w:p>
        </w:tc>
        <w:tc>
          <w:tcPr>
            <w:tcW w:w="6569" w:type="dxa"/>
          </w:tcPr>
          <w:p w:rsidR="009A5EA4" w:rsidRPr="008A1917" w:rsidRDefault="009A5EA4" w:rsidP="008A1917">
            <w:pPr>
              <w:widowControl w:val="0"/>
              <w:autoSpaceDE w:val="0"/>
              <w:autoSpaceDN w:val="0"/>
              <w:adjustRightInd w:val="0"/>
              <w:jc w:val="both"/>
            </w:pPr>
            <w:r w:rsidRPr="008A1917">
              <w:t>Metode de învăţământ, Editura Didactică și Pedagogică, Bucureşti, 1997</w:t>
            </w:r>
          </w:p>
        </w:tc>
      </w:tr>
      <w:tr w:rsidR="009A5EA4" w:rsidRPr="008A1917" w:rsidTr="00DC3706">
        <w:trPr>
          <w:trHeight w:val="276"/>
        </w:trPr>
        <w:tc>
          <w:tcPr>
            <w:tcW w:w="450" w:type="dxa"/>
          </w:tcPr>
          <w:p w:rsidR="009A5EA4" w:rsidRPr="008A1917" w:rsidRDefault="009A5EA4" w:rsidP="008A1917">
            <w:pPr>
              <w:widowControl w:val="0"/>
              <w:autoSpaceDE w:val="0"/>
              <w:autoSpaceDN w:val="0"/>
              <w:adjustRightInd w:val="0"/>
            </w:pPr>
            <w:r w:rsidRPr="008A1917">
              <w:t>3.</w:t>
            </w:r>
          </w:p>
        </w:tc>
        <w:tc>
          <w:tcPr>
            <w:tcW w:w="2700" w:type="dxa"/>
          </w:tcPr>
          <w:p w:rsidR="009A5EA4" w:rsidRPr="008A1917" w:rsidRDefault="009A5EA4" w:rsidP="008A1917">
            <w:pPr>
              <w:widowControl w:val="0"/>
              <w:autoSpaceDE w:val="0"/>
              <w:autoSpaceDN w:val="0"/>
              <w:adjustRightInd w:val="0"/>
            </w:pPr>
            <w:r w:rsidRPr="008A1917">
              <w:t>Carcea I.M.,</w:t>
            </w:r>
          </w:p>
        </w:tc>
        <w:tc>
          <w:tcPr>
            <w:tcW w:w="6569" w:type="dxa"/>
          </w:tcPr>
          <w:p w:rsidR="009A5EA4" w:rsidRPr="008A1917" w:rsidRDefault="009A5EA4" w:rsidP="008A1917">
            <w:pPr>
              <w:widowControl w:val="0"/>
              <w:autoSpaceDE w:val="0"/>
              <w:autoSpaceDN w:val="0"/>
              <w:adjustRightInd w:val="0"/>
              <w:jc w:val="both"/>
            </w:pPr>
            <w:r w:rsidRPr="008A1917">
              <w:t>Consultanţă şi consiliere educaţională, Editura Didactică și Pedagogică, Bucureşti, 2005</w:t>
            </w:r>
          </w:p>
        </w:tc>
      </w:tr>
      <w:tr w:rsidR="009A5EA4" w:rsidRPr="008A1917" w:rsidTr="00DC3706">
        <w:trPr>
          <w:trHeight w:val="276"/>
        </w:trPr>
        <w:tc>
          <w:tcPr>
            <w:tcW w:w="450" w:type="dxa"/>
          </w:tcPr>
          <w:p w:rsidR="009A5EA4" w:rsidRPr="008A1917" w:rsidRDefault="009A5EA4" w:rsidP="008A1917">
            <w:pPr>
              <w:widowControl w:val="0"/>
              <w:autoSpaceDE w:val="0"/>
              <w:autoSpaceDN w:val="0"/>
              <w:adjustRightInd w:val="0"/>
            </w:pPr>
            <w:r w:rsidRPr="008A1917">
              <w:t>4.</w:t>
            </w:r>
          </w:p>
        </w:tc>
        <w:tc>
          <w:tcPr>
            <w:tcW w:w="2700" w:type="dxa"/>
          </w:tcPr>
          <w:p w:rsidR="009A5EA4" w:rsidRPr="008A1917" w:rsidRDefault="009A5EA4" w:rsidP="008A1917">
            <w:pPr>
              <w:widowControl w:val="0"/>
              <w:autoSpaceDE w:val="0"/>
              <w:autoSpaceDN w:val="0"/>
              <w:adjustRightInd w:val="0"/>
            </w:pPr>
            <w:r w:rsidRPr="008A1917">
              <w:t>Cucoş, C.,</w:t>
            </w:r>
          </w:p>
        </w:tc>
        <w:tc>
          <w:tcPr>
            <w:tcW w:w="6569" w:type="dxa"/>
          </w:tcPr>
          <w:p w:rsidR="009A5EA4" w:rsidRPr="008A1917" w:rsidRDefault="009A5EA4" w:rsidP="008A1917">
            <w:pPr>
              <w:widowControl w:val="0"/>
              <w:autoSpaceDE w:val="0"/>
              <w:autoSpaceDN w:val="0"/>
              <w:adjustRightInd w:val="0"/>
              <w:jc w:val="both"/>
            </w:pPr>
            <w:r w:rsidRPr="008A1917">
              <w:t>Pedagogie, Editura „Polirom”, Iaşi, 1996</w:t>
            </w:r>
          </w:p>
        </w:tc>
      </w:tr>
      <w:tr w:rsidR="009A5EA4" w:rsidRPr="008A1917" w:rsidTr="00DC3706">
        <w:trPr>
          <w:trHeight w:val="276"/>
        </w:trPr>
        <w:tc>
          <w:tcPr>
            <w:tcW w:w="450" w:type="dxa"/>
          </w:tcPr>
          <w:p w:rsidR="009A5EA4" w:rsidRPr="008A1917" w:rsidRDefault="009A5EA4" w:rsidP="008A1917">
            <w:pPr>
              <w:widowControl w:val="0"/>
              <w:autoSpaceDE w:val="0"/>
              <w:autoSpaceDN w:val="0"/>
              <w:adjustRightInd w:val="0"/>
            </w:pPr>
            <w:r w:rsidRPr="008A1917">
              <w:t>5.</w:t>
            </w:r>
          </w:p>
        </w:tc>
        <w:tc>
          <w:tcPr>
            <w:tcW w:w="2700" w:type="dxa"/>
          </w:tcPr>
          <w:p w:rsidR="009A5EA4" w:rsidRPr="008A1917" w:rsidRDefault="009A5EA4" w:rsidP="008A1917">
            <w:pPr>
              <w:widowControl w:val="0"/>
              <w:autoSpaceDE w:val="0"/>
              <w:autoSpaceDN w:val="0"/>
              <w:adjustRightInd w:val="0"/>
            </w:pPr>
            <w:r w:rsidRPr="008A1917">
              <w:t>Cristea, S. (coord)</w:t>
            </w:r>
          </w:p>
        </w:tc>
        <w:tc>
          <w:tcPr>
            <w:tcW w:w="6569" w:type="dxa"/>
          </w:tcPr>
          <w:p w:rsidR="009A5EA4" w:rsidRPr="008A1917" w:rsidRDefault="009A5EA4" w:rsidP="008A1917">
            <w:pPr>
              <w:widowControl w:val="0"/>
              <w:autoSpaceDE w:val="0"/>
              <w:autoSpaceDN w:val="0"/>
              <w:adjustRightInd w:val="0"/>
              <w:jc w:val="both"/>
            </w:pPr>
            <w:r w:rsidRPr="008A1917">
              <w:t>Curriculum pedagogic, Editura Didactică și Pedagogică, Bucureşti, 2006</w:t>
            </w:r>
          </w:p>
        </w:tc>
      </w:tr>
      <w:tr w:rsidR="009A5EA4" w:rsidRPr="008A1917" w:rsidTr="00DC3706">
        <w:trPr>
          <w:trHeight w:val="276"/>
        </w:trPr>
        <w:tc>
          <w:tcPr>
            <w:tcW w:w="450" w:type="dxa"/>
          </w:tcPr>
          <w:p w:rsidR="009A5EA4" w:rsidRPr="008A1917" w:rsidRDefault="009A5EA4" w:rsidP="008A1917">
            <w:pPr>
              <w:widowControl w:val="0"/>
              <w:autoSpaceDE w:val="0"/>
              <w:autoSpaceDN w:val="0"/>
              <w:adjustRightInd w:val="0"/>
            </w:pPr>
            <w:r w:rsidRPr="008A1917">
              <w:t>6.</w:t>
            </w:r>
          </w:p>
        </w:tc>
        <w:tc>
          <w:tcPr>
            <w:tcW w:w="2700" w:type="dxa"/>
          </w:tcPr>
          <w:p w:rsidR="009A5EA4" w:rsidRPr="008A1917" w:rsidRDefault="009A5EA4" w:rsidP="008A1917">
            <w:pPr>
              <w:widowControl w:val="0"/>
              <w:autoSpaceDE w:val="0"/>
              <w:autoSpaceDN w:val="0"/>
              <w:adjustRightInd w:val="0"/>
            </w:pPr>
            <w:r w:rsidRPr="008A1917">
              <w:t>Creţu, C.,</w:t>
            </w:r>
          </w:p>
        </w:tc>
        <w:tc>
          <w:tcPr>
            <w:tcW w:w="6569" w:type="dxa"/>
          </w:tcPr>
          <w:p w:rsidR="009A5EA4" w:rsidRPr="008A1917" w:rsidRDefault="009A5EA4" w:rsidP="008A1917">
            <w:pPr>
              <w:widowControl w:val="0"/>
              <w:autoSpaceDE w:val="0"/>
              <w:autoSpaceDN w:val="0"/>
              <w:adjustRightInd w:val="0"/>
              <w:jc w:val="both"/>
            </w:pPr>
            <w:r w:rsidRPr="008A1917">
              <w:t>Curriculum diferenţiat şi personalizat, Editura „Polirom”, Iaşi, 1998</w:t>
            </w:r>
          </w:p>
        </w:tc>
      </w:tr>
      <w:tr w:rsidR="009A5EA4" w:rsidRPr="008A1917" w:rsidTr="00DC3706">
        <w:trPr>
          <w:trHeight w:val="276"/>
        </w:trPr>
        <w:tc>
          <w:tcPr>
            <w:tcW w:w="450" w:type="dxa"/>
          </w:tcPr>
          <w:p w:rsidR="009A5EA4" w:rsidRPr="008A1917" w:rsidRDefault="009A5EA4" w:rsidP="008A1917">
            <w:pPr>
              <w:widowControl w:val="0"/>
              <w:autoSpaceDE w:val="0"/>
              <w:autoSpaceDN w:val="0"/>
              <w:adjustRightInd w:val="0"/>
            </w:pPr>
            <w:r w:rsidRPr="008A1917">
              <w:t>7.</w:t>
            </w:r>
          </w:p>
        </w:tc>
        <w:tc>
          <w:tcPr>
            <w:tcW w:w="2700" w:type="dxa"/>
          </w:tcPr>
          <w:p w:rsidR="009A5EA4" w:rsidRPr="008A1917" w:rsidRDefault="009A5EA4" w:rsidP="008A1917">
            <w:pPr>
              <w:widowControl w:val="0"/>
              <w:autoSpaceDE w:val="0"/>
              <w:autoSpaceDN w:val="0"/>
              <w:adjustRightInd w:val="0"/>
            </w:pPr>
            <w:r w:rsidRPr="008A1917">
              <w:t>Ionescu, M., Radu, I.,</w:t>
            </w:r>
          </w:p>
        </w:tc>
        <w:tc>
          <w:tcPr>
            <w:tcW w:w="6569" w:type="dxa"/>
          </w:tcPr>
          <w:p w:rsidR="009A5EA4" w:rsidRPr="008A1917" w:rsidRDefault="009A5EA4" w:rsidP="008A1917">
            <w:pPr>
              <w:widowControl w:val="0"/>
              <w:autoSpaceDE w:val="0"/>
              <w:autoSpaceDN w:val="0"/>
              <w:adjustRightInd w:val="0"/>
              <w:jc w:val="both"/>
            </w:pPr>
            <w:r w:rsidRPr="008A1917">
              <w:t>Didactica modernă, Editura „Dacia”, Cluj-Napoca, 1995</w:t>
            </w:r>
          </w:p>
        </w:tc>
      </w:tr>
      <w:tr w:rsidR="009A5EA4" w:rsidRPr="008A1917" w:rsidTr="00DC3706">
        <w:trPr>
          <w:trHeight w:val="276"/>
        </w:trPr>
        <w:tc>
          <w:tcPr>
            <w:tcW w:w="450" w:type="dxa"/>
          </w:tcPr>
          <w:p w:rsidR="009A5EA4" w:rsidRPr="008A1917" w:rsidRDefault="009A5EA4" w:rsidP="008A1917">
            <w:pPr>
              <w:widowControl w:val="0"/>
              <w:autoSpaceDE w:val="0"/>
              <w:autoSpaceDN w:val="0"/>
              <w:adjustRightInd w:val="0"/>
            </w:pPr>
            <w:r w:rsidRPr="008A1917">
              <w:t>8.</w:t>
            </w:r>
          </w:p>
        </w:tc>
        <w:tc>
          <w:tcPr>
            <w:tcW w:w="2700" w:type="dxa"/>
          </w:tcPr>
          <w:p w:rsidR="009A5EA4" w:rsidRPr="008A1917" w:rsidRDefault="009A5EA4" w:rsidP="008A1917">
            <w:pPr>
              <w:widowControl w:val="0"/>
              <w:autoSpaceDE w:val="0"/>
              <w:autoSpaceDN w:val="0"/>
              <w:adjustRightInd w:val="0"/>
            </w:pPr>
            <w:r w:rsidRPr="008A1917">
              <w:t>Jinga, I., Negreţ, I.,</w:t>
            </w:r>
          </w:p>
        </w:tc>
        <w:tc>
          <w:tcPr>
            <w:tcW w:w="6569" w:type="dxa"/>
          </w:tcPr>
          <w:p w:rsidR="009A5EA4" w:rsidRPr="008A1917" w:rsidRDefault="009A5EA4" w:rsidP="008A1917">
            <w:pPr>
              <w:widowControl w:val="0"/>
              <w:autoSpaceDE w:val="0"/>
              <w:autoSpaceDN w:val="0"/>
              <w:adjustRightInd w:val="0"/>
              <w:jc w:val="both"/>
            </w:pPr>
            <w:r w:rsidRPr="008A1917">
              <w:t>Învăţarea eficientă, EDITIS, Bucureşti, 1994</w:t>
            </w:r>
          </w:p>
        </w:tc>
      </w:tr>
      <w:tr w:rsidR="009A5EA4" w:rsidRPr="008A1917" w:rsidTr="00DC3706">
        <w:trPr>
          <w:trHeight w:val="562"/>
        </w:trPr>
        <w:tc>
          <w:tcPr>
            <w:tcW w:w="450" w:type="dxa"/>
          </w:tcPr>
          <w:p w:rsidR="009A5EA4" w:rsidRPr="008A1917" w:rsidRDefault="009A5EA4" w:rsidP="008A1917">
            <w:pPr>
              <w:widowControl w:val="0"/>
              <w:autoSpaceDE w:val="0"/>
              <w:autoSpaceDN w:val="0"/>
              <w:adjustRightInd w:val="0"/>
            </w:pPr>
            <w:r w:rsidRPr="008A1917">
              <w:t>9.</w:t>
            </w:r>
          </w:p>
        </w:tc>
        <w:tc>
          <w:tcPr>
            <w:tcW w:w="2700" w:type="dxa"/>
          </w:tcPr>
          <w:p w:rsidR="009A5EA4" w:rsidRPr="008A1917" w:rsidRDefault="009A5EA4" w:rsidP="008A1917">
            <w:pPr>
              <w:widowControl w:val="0"/>
              <w:autoSpaceDE w:val="0"/>
              <w:autoSpaceDN w:val="0"/>
              <w:adjustRightInd w:val="0"/>
            </w:pPr>
            <w:r w:rsidRPr="008A1917">
              <w:t>Jinga, I., Istrate, E.</w:t>
            </w:r>
          </w:p>
        </w:tc>
        <w:tc>
          <w:tcPr>
            <w:tcW w:w="6569" w:type="dxa"/>
          </w:tcPr>
          <w:p w:rsidR="009A5EA4" w:rsidRPr="008A1917" w:rsidRDefault="009A5EA4" w:rsidP="008A1917">
            <w:pPr>
              <w:widowControl w:val="0"/>
              <w:autoSpaceDE w:val="0"/>
              <w:autoSpaceDN w:val="0"/>
              <w:adjustRightInd w:val="0"/>
              <w:jc w:val="both"/>
            </w:pPr>
            <w:r w:rsidRPr="008A1917">
              <w:t>Instruirea  şi  evaluarea  asistată  de  calculator,  Editura „ALL”, Bucureşti, 2006</w:t>
            </w:r>
          </w:p>
        </w:tc>
      </w:tr>
      <w:tr w:rsidR="009A5EA4" w:rsidRPr="008A1917" w:rsidTr="00DC3706">
        <w:trPr>
          <w:trHeight w:val="276"/>
        </w:trPr>
        <w:tc>
          <w:tcPr>
            <w:tcW w:w="450" w:type="dxa"/>
          </w:tcPr>
          <w:p w:rsidR="009A5EA4" w:rsidRPr="008A1917" w:rsidRDefault="009A5EA4" w:rsidP="008A1917">
            <w:pPr>
              <w:widowControl w:val="0"/>
              <w:autoSpaceDE w:val="0"/>
              <w:autoSpaceDN w:val="0"/>
              <w:adjustRightInd w:val="0"/>
            </w:pPr>
            <w:r w:rsidRPr="008A1917">
              <w:rPr>
                <w:w w:val="91"/>
              </w:rPr>
              <w:t>10.</w:t>
            </w:r>
          </w:p>
        </w:tc>
        <w:tc>
          <w:tcPr>
            <w:tcW w:w="2700" w:type="dxa"/>
          </w:tcPr>
          <w:p w:rsidR="009A5EA4" w:rsidRPr="008A1917" w:rsidRDefault="009A5EA4" w:rsidP="008A1917">
            <w:pPr>
              <w:widowControl w:val="0"/>
              <w:autoSpaceDE w:val="0"/>
              <w:autoSpaceDN w:val="0"/>
              <w:adjustRightInd w:val="0"/>
            </w:pPr>
            <w:r w:rsidRPr="008A1917">
              <w:t>Joiţa, E.,</w:t>
            </w:r>
          </w:p>
        </w:tc>
        <w:tc>
          <w:tcPr>
            <w:tcW w:w="6569" w:type="dxa"/>
          </w:tcPr>
          <w:p w:rsidR="009A5EA4" w:rsidRPr="008A1917" w:rsidRDefault="009A5EA4" w:rsidP="008A1917">
            <w:pPr>
              <w:widowControl w:val="0"/>
              <w:autoSpaceDE w:val="0"/>
              <w:autoSpaceDN w:val="0"/>
              <w:adjustRightInd w:val="0"/>
              <w:jc w:val="both"/>
            </w:pPr>
            <w:r w:rsidRPr="008A1917">
              <w:t>Eficienţa instruirii, Editura Didactică și Pedagogică, Bucureşti, 1998</w:t>
            </w:r>
          </w:p>
        </w:tc>
      </w:tr>
      <w:tr w:rsidR="009A5EA4" w:rsidRPr="008A1917" w:rsidTr="00DC3706">
        <w:trPr>
          <w:trHeight w:val="276"/>
        </w:trPr>
        <w:tc>
          <w:tcPr>
            <w:tcW w:w="450" w:type="dxa"/>
          </w:tcPr>
          <w:p w:rsidR="009A5EA4" w:rsidRPr="008A1917" w:rsidRDefault="009A5EA4" w:rsidP="008A1917">
            <w:pPr>
              <w:widowControl w:val="0"/>
              <w:autoSpaceDE w:val="0"/>
              <w:autoSpaceDN w:val="0"/>
              <w:adjustRightInd w:val="0"/>
              <w:rPr>
                <w:w w:val="91"/>
              </w:rPr>
            </w:pPr>
            <w:r w:rsidRPr="008A1917">
              <w:rPr>
                <w:w w:val="91"/>
              </w:rPr>
              <w:t>11.</w:t>
            </w:r>
          </w:p>
        </w:tc>
        <w:tc>
          <w:tcPr>
            <w:tcW w:w="2700" w:type="dxa"/>
          </w:tcPr>
          <w:p w:rsidR="009A5EA4" w:rsidRPr="008A1917" w:rsidRDefault="009A5EA4" w:rsidP="008A1917">
            <w:pPr>
              <w:widowControl w:val="0"/>
              <w:autoSpaceDE w:val="0"/>
              <w:autoSpaceDN w:val="0"/>
              <w:adjustRightInd w:val="0"/>
            </w:pPr>
            <w:r w:rsidRPr="008A1917">
              <w:t>Lisievici P.</w:t>
            </w:r>
          </w:p>
        </w:tc>
        <w:tc>
          <w:tcPr>
            <w:tcW w:w="6569" w:type="dxa"/>
          </w:tcPr>
          <w:p w:rsidR="009A5EA4" w:rsidRPr="008A1917" w:rsidRDefault="009A5EA4" w:rsidP="008A1917">
            <w:pPr>
              <w:widowControl w:val="0"/>
              <w:autoSpaceDE w:val="0"/>
              <w:autoSpaceDN w:val="0"/>
              <w:adjustRightInd w:val="0"/>
              <w:jc w:val="both"/>
            </w:pPr>
            <w:r w:rsidRPr="008A1917">
              <w:t>Evaluarea în învățământ. Teorie, practică, instrumente. Editura „Aramis”, București, 2002</w:t>
            </w:r>
          </w:p>
        </w:tc>
      </w:tr>
      <w:tr w:rsidR="009A5EA4" w:rsidRPr="008A1917" w:rsidTr="00DC3706">
        <w:trPr>
          <w:trHeight w:val="276"/>
        </w:trPr>
        <w:tc>
          <w:tcPr>
            <w:tcW w:w="450" w:type="dxa"/>
          </w:tcPr>
          <w:p w:rsidR="009A5EA4" w:rsidRPr="008A1917" w:rsidRDefault="009A5EA4" w:rsidP="008A1917">
            <w:pPr>
              <w:widowControl w:val="0"/>
              <w:autoSpaceDE w:val="0"/>
              <w:autoSpaceDN w:val="0"/>
              <w:adjustRightInd w:val="0"/>
            </w:pPr>
            <w:r w:rsidRPr="008A1917">
              <w:rPr>
                <w:w w:val="91"/>
              </w:rPr>
              <w:t>12.</w:t>
            </w:r>
          </w:p>
        </w:tc>
        <w:tc>
          <w:tcPr>
            <w:tcW w:w="2700" w:type="dxa"/>
          </w:tcPr>
          <w:p w:rsidR="009A5EA4" w:rsidRPr="008A1917" w:rsidRDefault="009A5EA4" w:rsidP="008A1917">
            <w:pPr>
              <w:widowControl w:val="0"/>
              <w:autoSpaceDE w:val="0"/>
              <w:autoSpaceDN w:val="0"/>
              <w:adjustRightInd w:val="0"/>
            </w:pPr>
            <w:r w:rsidRPr="008A1917">
              <w:t>Manolescu, M.,</w:t>
            </w:r>
          </w:p>
        </w:tc>
        <w:tc>
          <w:tcPr>
            <w:tcW w:w="6569" w:type="dxa"/>
          </w:tcPr>
          <w:p w:rsidR="009A5EA4" w:rsidRPr="008A1917" w:rsidRDefault="009A5EA4" w:rsidP="008A1917">
            <w:pPr>
              <w:widowControl w:val="0"/>
              <w:autoSpaceDE w:val="0"/>
              <w:autoSpaceDN w:val="0"/>
              <w:adjustRightInd w:val="0"/>
              <w:jc w:val="both"/>
            </w:pPr>
            <w:r w:rsidRPr="008A1917">
              <w:t>Evaluarea şcolară, Editura „Meteor”, Bucureşti, 2006</w:t>
            </w:r>
          </w:p>
        </w:tc>
      </w:tr>
      <w:tr w:rsidR="009A5EA4" w:rsidRPr="008A1917" w:rsidTr="00DC3706">
        <w:trPr>
          <w:trHeight w:val="562"/>
        </w:trPr>
        <w:tc>
          <w:tcPr>
            <w:tcW w:w="450" w:type="dxa"/>
          </w:tcPr>
          <w:p w:rsidR="009A5EA4" w:rsidRPr="008A1917" w:rsidRDefault="009A5EA4" w:rsidP="008A1917">
            <w:pPr>
              <w:widowControl w:val="0"/>
              <w:autoSpaceDE w:val="0"/>
              <w:autoSpaceDN w:val="0"/>
              <w:adjustRightInd w:val="0"/>
              <w:rPr>
                <w:w w:val="91"/>
              </w:rPr>
            </w:pPr>
            <w:r w:rsidRPr="008A1917">
              <w:rPr>
                <w:w w:val="91"/>
              </w:rPr>
              <w:t>13.</w:t>
            </w:r>
          </w:p>
          <w:p w:rsidR="009A5EA4" w:rsidRPr="008A1917" w:rsidRDefault="009A5EA4" w:rsidP="008A1917">
            <w:pPr>
              <w:widowControl w:val="0"/>
              <w:autoSpaceDE w:val="0"/>
              <w:autoSpaceDN w:val="0"/>
              <w:adjustRightInd w:val="0"/>
            </w:pPr>
          </w:p>
        </w:tc>
        <w:tc>
          <w:tcPr>
            <w:tcW w:w="2700" w:type="dxa"/>
          </w:tcPr>
          <w:p w:rsidR="009A5EA4" w:rsidRPr="008A1917" w:rsidRDefault="009A5EA4" w:rsidP="008A1917">
            <w:pPr>
              <w:widowControl w:val="0"/>
              <w:autoSpaceDE w:val="0"/>
              <w:autoSpaceDN w:val="0"/>
              <w:adjustRightInd w:val="0"/>
            </w:pPr>
            <w:r w:rsidRPr="008A1917">
              <w:t>Neacşu, I.,</w:t>
            </w:r>
          </w:p>
          <w:p w:rsidR="009A5EA4" w:rsidRPr="008A1917" w:rsidRDefault="009A5EA4" w:rsidP="008A1917">
            <w:pPr>
              <w:widowControl w:val="0"/>
              <w:autoSpaceDE w:val="0"/>
              <w:autoSpaceDN w:val="0"/>
              <w:adjustRightInd w:val="0"/>
            </w:pPr>
          </w:p>
        </w:tc>
        <w:tc>
          <w:tcPr>
            <w:tcW w:w="6569" w:type="dxa"/>
          </w:tcPr>
          <w:p w:rsidR="009A5EA4" w:rsidRPr="008A1917" w:rsidRDefault="009A5EA4" w:rsidP="008A1917">
            <w:pPr>
              <w:widowControl w:val="0"/>
              <w:autoSpaceDE w:val="0"/>
              <w:autoSpaceDN w:val="0"/>
              <w:adjustRightInd w:val="0"/>
              <w:jc w:val="both"/>
            </w:pPr>
            <w:r w:rsidRPr="008A1917">
              <w:t>Instruire  şi  învăţare,  ediţia  a  II-a,  revizuită,  Editura Didactică și Pedagogică, Bucureşti, 1999</w:t>
            </w:r>
          </w:p>
        </w:tc>
      </w:tr>
      <w:tr w:rsidR="009A5EA4" w:rsidRPr="008A1917" w:rsidTr="00DC3706">
        <w:trPr>
          <w:trHeight w:val="276"/>
        </w:trPr>
        <w:tc>
          <w:tcPr>
            <w:tcW w:w="450" w:type="dxa"/>
          </w:tcPr>
          <w:p w:rsidR="009A5EA4" w:rsidRPr="008A1917" w:rsidRDefault="009A5EA4" w:rsidP="008A1917">
            <w:pPr>
              <w:widowControl w:val="0"/>
              <w:autoSpaceDE w:val="0"/>
              <w:autoSpaceDN w:val="0"/>
              <w:adjustRightInd w:val="0"/>
            </w:pPr>
            <w:r w:rsidRPr="008A1917">
              <w:rPr>
                <w:w w:val="91"/>
              </w:rPr>
              <w:t>14.</w:t>
            </w:r>
          </w:p>
        </w:tc>
        <w:tc>
          <w:tcPr>
            <w:tcW w:w="2700" w:type="dxa"/>
          </w:tcPr>
          <w:p w:rsidR="009A5EA4" w:rsidRPr="008A1917" w:rsidRDefault="009A5EA4" w:rsidP="008A1917">
            <w:pPr>
              <w:widowControl w:val="0"/>
              <w:autoSpaceDE w:val="0"/>
              <w:autoSpaceDN w:val="0"/>
              <w:adjustRightInd w:val="0"/>
            </w:pPr>
            <w:r w:rsidRPr="008A1917">
              <w:t>Nicola I.,</w:t>
            </w:r>
          </w:p>
        </w:tc>
        <w:tc>
          <w:tcPr>
            <w:tcW w:w="6569" w:type="dxa"/>
          </w:tcPr>
          <w:p w:rsidR="009A5EA4" w:rsidRPr="008A1917" w:rsidRDefault="009A5EA4" w:rsidP="008A1917">
            <w:pPr>
              <w:widowControl w:val="0"/>
              <w:autoSpaceDE w:val="0"/>
              <w:autoSpaceDN w:val="0"/>
              <w:adjustRightInd w:val="0"/>
              <w:jc w:val="both"/>
            </w:pPr>
            <w:r w:rsidRPr="008A1917">
              <w:t>Tratat de pedagogie, EDP, Bucureşti, 1996</w:t>
            </w:r>
          </w:p>
        </w:tc>
      </w:tr>
      <w:tr w:rsidR="009A5EA4" w:rsidRPr="008A1917" w:rsidTr="00DC3706">
        <w:trPr>
          <w:trHeight w:val="247"/>
        </w:trPr>
        <w:tc>
          <w:tcPr>
            <w:tcW w:w="450" w:type="dxa"/>
          </w:tcPr>
          <w:p w:rsidR="009A5EA4" w:rsidRPr="008A1917" w:rsidRDefault="009A5EA4" w:rsidP="008A1917">
            <w:pPr>
              <w:widowControl w:val="0"/>
              <w:autoSpaceDE w:val="0"/>
              <w:autoSpaceDN w:val="0"/>
              <w:adjustRightInd w:val="0"/>
              <w:rPr>
                <w:w w:val="91"/>
              </w:rPr>
            </w:pPr>
            <w:r w:rsidRPr="008A1917">
              <w:rPr>
                <w:w w:val="91"/>
              </w:rPr>
              <w:t>15.</w:t>
            </w:r>
          </w:p>
        </w:tc>
        <w:tc>
          <w:tcPr>
            <w:tcW w:w="2700" w:type="dxa"/>
          </w:tcPr>
          <w:p w:rsidR="009A5EA4" w:rsidRPr="008A1917" w:rsidRDefault="009A5EA4" w:rsidP="008A1917">
            <w:pPr>
              <w:widowControl w:val="0"/>
              <w:autoSpaceDE w:val="0"/>
              <w:autoSpaceDN w:val="0"/>
              <w:adjustRightInd w:val="0"/>
            </w:pPr>
            <w:r w:rsidRPr="008A1917">
              <w:t>Niţucă, C., Stanciu, I.,</w:t>
            </w:r>
          </w:p>
        </w:tc>
        <w:tc>
          <w:tcPr>
            <w:tcW w:w="6569" w:type="dxa"/>
          </w:tcPr>
          <w:p w:rsidR="009A5EA4" w:rsidRPr="008A1917" w:rsidRDefault="009A5EA4" w:rsidP="008A1917">
            <w:pPr>
              <w:widowControl w:val="0"/>
              <w:autoSpaceDE w:val="0"/>
              <w:autoSpaceDN w:val="0"/>
              <w:adjustRightInd w:val="0"/>
              <w:jc w:val="both"/>
            </w:pPr>
            <w:r w:rsidRPr="008A1917">
              <w:t>Didactica  disciplinelor  tehnice,  Editura  „Performantica”, 2006</w:t>
            </w:r>
          </w:p>
        </w:tc>
      </w:tr>
      <w:tr w:rsidR="009A5EA4" w:rsidRPr="008A1917" w:rsidTr="00DC3706">
        <w:trPr>
          <w:trHeight w:val="277"/>
        </w:trPr>
        <w:tc>
          <w:tcPr>
            <w:tcW w:w="450" w:type="dxa"/>
          </w:tcPr>
          <w:p w:rsidR="009A5EA4" w:rsidRPr="008A1917" w:rsidRDefault="009A5EA4" w:rsidP="008A1917">
            <w:pPr>
              <w:widowControl w:val="0"/>
              <w:autoSpaceDE w:val="0"/>
              <w:autoSpaceDN w:val="0"/>
              <w:adjustRightInd w:val="0"/>
            </w:pPr>
            <w:r w:rsidRPr="008A1917">
              <w:rPr>
                <w:w w:val="91"/>
              </w:rPr>
              <w:t>16.</w:t>
            </w:r>
          </w:p>
        </w:tc>
        <w:tc>
          <w:tcPr>
            <w:tcW w:w="2700" w:type="dxa"/>
          </w:tcPr>
          <w:p w:rsidR="009A5EA4" w:rsidRPr="008A1917" w:rsidRDefault="009A5EA4" w:rsidP="008A1917">
            <w:pPr>
              <w:widowControl w:val="0"/>
              <w:autoSpaceDE w:val="0"/>
              <w:autoSpaceDN w:val="0"/>
              <w:adjustRightInd w:val="0"/>
            </w:pPr>
            <w:r w:rsidRPr="008A1917">
              <w:t>Negreţ, I.,</w:t>
            </w:r>
          </w:p>
        </w:tc>
        <w:tc>
          <w:tcPr>
            <w:tcW w:w="6569" w:type="dxa"/>
          </w:tcPr>
          <w:p w:rsidR="009A5EA4" w:rsidRPr="008A1917" w:rsidRDefault="009A5EA4" w:rsidP="008A1917">
            <w:pPr>
              <w:widowControl w:val="0"/>
              <w:autoSpaceDE w:val="0"/>
              <w:autoSpaceDN w:val="0"/>
              <w:adjustRightInd w:val="0"/>
              <w:jc w:val="both"/>
            </w:pPr>
            <w:r w:rsidRPr="008A1917">
              <w:t>Didactica Nova, Editura „Aramis”, Bucureşti, 2004</w:t>
            </w:r>
          </w:p>
        </w:tc>
      </w:tr>
      <w:tr w:rsidR="009A5EA4" w:rsidRPr="008A1917" w:rsidTr="00DC3706">
        <w:trPr>
          <w:trHeight w:val="562"/>
        </w:trPr>
        <w:tc>
          <w:tcPr>
            <w:tcW w:w="450" w:type="dxa"/>
          </w:tcPr>
          <w:p w:rsidR="009A5EA4" w:rsidRPr="008A1917" w:rsidRDefault="009A5EA4" w:rsidP="008A1917">
            <w:pPr>
              <w:widowControl w:val="0"/>
              <w:autoSpaceDE w:val="0"/>
              <w:autoSpaceDN w:val="0"/>
              <w:adjustRightInd w:val="0"/>
              <w:rPr>
                <w:w w:val="91"/>
              </w:rPr>
            </w:pPr>
            <w:r w:rsidRPr="008A1917">
              <w:rPr>
                <w:w w:val="91"/>
              </w:rPr>
              <w:t>17.</w:t>
            </w:r>
          </w:p>
          <w:p w:rsidR="009A5EA4" w:rsidRPr="008A1917" w:rsidRDefault="009A5EA4" w:rsidP="008A1917">
            <w:pPr>
              <w:widowControl w:val="0"/>
              <w:autoSpaceDE w:val="0"/>
              <w:autoSpaceDN w:val="0"/>
              <w:adjustRightInd w:val="0"/>
            </w:pPr>
          </w:p>
        </w:tc>
        <w:tc>
          <w:tcPr>
            <w:tcW w:w="2700" w:type="dxa"/>
          </w:tcPr>
          <w:p w:rsidR="009A5EA4" w:rsidRPr="008A1917" w:rsidRDefault="009A5EA4" w:rsidP="008A1917">
            <w:pPr>
              <w:widowControl w:val="0"/>
              <w:autoSpaceDE w:val="0"/>
              <w:autoSpaceDN w:val="0"/>
              <w:adjustRightInd w:val="0"/>
            </w:pPr>
            <w:r w:rsidRPr="008A1917">
              <w:t>Onu, P., Luca, C.,</w:t>
            </w:r>
          </w:p>
          <w:p w:rsidR="009A5EA4" w:rsidRPr="008A1917" w:rsidRDefault="009A5EA4" w:rsidP="008A1917">
            <w:pPr>
              <w:widowControl w:val="0"/>
              <w:autoSpaceDE w:val="0"/>
              <w:autoSpaceDN w:val="0"/>
              <w:adjustRightInd w:val="0"/>
            </w:pPr>
          </w:p>
        </w:tc>
        <w:tc>
          <w:tcPr>
            <w:tcW w:w="6569" w:type="dxa"/>
          </w:tcPr>
          <w:p w:rsidR="009A5EA4" w:rsidRPr="008A1917" w:rsidRDefault="009A5EA4" w:rsidP="008A1917">
            <w:pPr>
              <w:widowControl w:val="0"/>
              <w:autoSpaceDE w:val="0"/>
              <w:autoSpaceDN w:val="0"/>
              <w:adjustRightInd w:val="0"/>
              <w:jc w:val="both"/>
            </w:pPr>
            <w:r w:rsidRPr="008A1917">
              <w:t>Introducere în didactica specialităţii – discipline tehnice şi tehnologice, Editura „Polirom”, Iaşi, 2004</w:t>
            </w:r>
          </w:p>
        </w:tc>
      </w:tr>
      <w:tr w:rsidR="009A5EA4" w:rsidRPr="008A1917" w:rsidTr="00DC3706">
        <w:trPr>
          <w:trHeight w:val="296"/>
        </w:trPr>
        <w:tc>
          <w:tcPr>
            <w:tcW w:w="450" w:type="dxa"/>
          </w:tcPr>
          <w:p w:rsidR="009A5EA4" w:rsidRPr="008A1917" w:rsidRDefault="009A5EA4" w:rsidP="008A1917">
            <w:pPr>
              <w:widowControl w:val="0"/>
              <w:autoSpaceDE w:val="0"/>
              <w:autoSpaceDN w:val="0"/>
              <w:adjustRightInd w:val="0"/>
            </w:pPr>
            <w:r w:rsidRPr="008A1917">
              <w:rPr>
                <w:w w:val="91"/>
              </w:rPr>
              <w:t>18.</w:t>
            </w:r>
          </w:p>
        </w:tc>
        <w:tc>
          <w:tcPr>
            <w:tcW w:w="2700" w:type="dxa"/>
          </w:tcPr>
          <w:p w:rsidR="009A5EA4" w:rsidRPr="008A1917" w:rsidRDefault="009A5EA4" w:rsidP="008A1917">
            <w:pPr>
              <w:widowControl w:val="0"/>
              <w:autoSpaceDE w:val="0"/>
              <w:autoSpaceDN w:val="0"/>
              <w:adjustRightInd w:val="0"/>
            </w:pPr>
            <w:r w:rsidRPr="008A1917">
              <w:t>Onu, P., Luca, C.,</w:t>
            </w:r>
          </w:p>
        </w:tc>
        <w:tc>
          <w:tcPr>
            <w:tcW w:w="6569" w:type="dxa"/>
          </w:tcPr>
          <w:p w:rsidR="009A5EA4" w:rsidRPr="008A1917" w:rsidRDefault="009A5EA4" w:rsidP="008A1917">
            <w:pPr>
              <w:widowControl w:val="0"/>
              <w:autoSpaceDE w:val="0"/>
              <w:autoSpaceDN w:val="0"/>
              <w:adjustRightInd w:val="0"/>
              <w:jc w:val="both"/>
            </w:pPr>
            <w:r w:rsidRPr="008A1917">
              <w:t>Didactica specialităţii, Editura „Gh. Asachi”, Iaşi, 2002</w:t>
            </w:r>
          </w:p>
        </w:tc>
      </w:tr>
      <w:tr w:rsidR="009A5EA4" w:rsidRPr="008A1917" w:rsidTr="00DC3706">
        <w:trPr>
          <w:trHeight w:val="624"/>
        </w:trPr>
        <w:tc>
          <w:tcPr>
            <w:tcW w:w="450" w:type="dxa"/>
          </w:tcPr>
          <w:p w:rsidR="009A5EA4" w:rsidRPr="008A1917" w:rsidRDefault="009A5EA4" w:rsidP="008A1917">
            <w:pPr>
              <w:widowControl w:val="0"/>
              <w:autoSpaceDE w:val="0"/>
              <w:autoSpaceDN w:val="0"/>
              <w:adjustRightInd w:val="0"/>
              <w:rPr>
                <w:w w:val="91"/>
              </w:rPr>
            </w:pPr>
            <w:r w:rsidRPr="008A1917">
              <w:rPr>
                <w:w w:val="91"/>
              </w:rPr>
              <w:t>19.</w:t>
            </w:r>
          </w:p>
        </w:tc>
        <w:tc>
          <w:tcPr>
            <w:tcW w:w="2700" w:type="dxa"/>
          </w:tcPr>
          <w:p w:rsidR="009A5EA4" w:rsidRPr="008A1917" w:rsidRDefault="009A5EA4" w:rsidP="008A1917">
            <w:pPr>
              <w:widowControl w:val="0"/>
              <w:autoSpaceDE w:val="0"/>
              <w:autoSpaceDN w:val="0"/>
              <w:adjustRightInd w:val="0"/>
            </w:pPr>
            <w:r w:rsidRPr="008A1917">
              <w:t>Oprea C.L.</w:t>
            </w:r>
          </w:p>
        </w:tc>
        <w:tc>
          <w:tcPr>
            <w:tcW w:w="6569" w:type="dxa"/>
          </w:tcPr>
          <w:p w:rsidR="009A5EA4" w:rsidRPr="008A1917" w:rsidRDefault="009A5EA4" w:rsidP="008A1917">
            <w:pPr>
              <w:widowControl w:val="0"/>
              <w:autoSpaceDE w:val="0"/>
              <w:autoSpaceDN w:val="0"/>
              <w:adjustRightInd w:val="0"/>
              <w:jc w:val="both"/>
            </w:pPr>
            <w:r w:rsidRPr="008A1917">
              <w:t>Strategii didactice interactive, Editura Didactică și Pedagogică, București, 2006</w:t>
            </w:r>
          </w:p>
        </w:tc>
      </w:tr>
      <w:tr w:rsidR="009A5EA4" w:rsidRPr="008A1917" w:rsidTr="00DC3706">
        <w:trPr>
          <w:trHeight w:val="450"/>
        </w:trPr>
        <w:tc>
          <w:tcPr>
            <w:tcW w:w="450" w:type="dxa"/>
          </w:tcPr>
          <w:p w:rsidR="009A5EA4" w:rsidRPr="008A1917" w:rsidRDefault="009A5EA4" w:rsidP="008A1917">
            <w:pPr>
              <w:widowControl w:val="0"/>
              <w:autoSpaceDE w:val="0"/>
              <w:autoSpaceDN w:val="0"/>
              <w:adjustRightInd w:val="0"/>
              <w:rPr>
                <w:w w:val="91"/>
              </w:rPr>
            </w:pPr>
            <w:r w:rsidRPr="008A1917">
              <w:rPr>
                <w:w w:val="91"/>
              </w:rPr>
              <w:t>20.</w:t>
            </w:r>
          </w:p>
        </w:tc>
        <w:tc>
          <w:tcPr>
            <w:tcW w:w="2700" w:type="dxa"/>
          </w:tcPr>
          <w:p w:rsidR="009A5EA4" w:rsidRPr="008A1917" w:rsidRDefault="009A5EA4" w:rsidP="008A1917">
            <w:pPr>
              <w:widowControl w:val="0"/>
              <w:autoSpaceDE w:val="0"/>
              <w:autoSpaceDN w:val="0"/>
              <w:adjustRightInd w:val="0"/>
            </w:pPr>
            <w:r w:rsidRPr="008A1917">
              <w:t>Petty G.</w:t>
            </w:r>
          </w:p>
        </w:tc>
        <w:tc>
          <w:tcPr>
            <w:tcW w:w="6569" w:type="dxa"/>
          </w:tcPr>
          <w:p w:rsidR="009A5EA4" w:rsidRPr="008A1917" w:rsidRDefault="009A5EA4" w:rsidP="008A1917">
            <w:pPr>
              <w:widowControl w:val="0"/>
              <w:autoSpaceDE w:val="0"/>
              <w:autoSpaceDN w:val="0"/>
              <w:adjustRightInd w:val="0"/>
              <w:jc w:val="both"/>
            </w:pPr>
            <w:r w:rsidRPr="008A1917">
              <w:t>Profesorul azi. Metode moderne de predare. Editura „Atelier Didactic”, București, 2007</w:t>
            </w:r>
          </w:p>
        </w:tc>
      </w:tr>
      <w:tr w:rsidR="009A5EA4" w:rsidRPr="008A1917" w:rsidTr="00DC3706">
        <w:trPr>
          <w:trHeight w:val="276"/>
        </w:trPr>
        <w:tc>
          <w:tcPr>
            <w:tcW w:w="450" w:type="dxa"/>
          </w:tcPr>
          <w:p w:rsidR="009A5EA4" w:rsidRPr="008A1917" w:rsidRDefault="009A5EA4" w:rsidP="008A1917">
            <w:pPr>
              <w:widowControl w:val="0"/>
              <w:autoSpaceDE w:val="0"/>
              <w:autoSpaceDN w:val="0"/>
              <w:adjustRightInd w:val="0"/>
            </w:pPr>
            <w:r w:rsidRPr="008A1917">
              <w:rPr>
                <w:w w:val="91"/>
              </w:rPr>
              <w:t>22.</w:t>
            </w:r>
          </w:p>
        </w:tc>
        <w:tc>
          <w:tcPr>
            <w:tcW w:w="2700" w:type="dxa"/>
          </w:tcPr>
          <w:p w:rsidR="009A5EA4" w:rsidRPr="008A1917" w:rsidRDefault="009A5EA4" w:rsidP="008A1917">
            <w:pPr>
              <w:widowControl w:val="0"/>
              <w:autoSpaceDE w:val="0"/>
              <w:autoSpaceDN w:val="0"/>
              <w:adjustRightInd w:val="0"/>
            </w:pPr>
            <w:r w:rsidRPr="008A1917">
              <w:t>Radu, I., T.,</w:t>
            </w:r>
          </w:p>
        </w:tc>
        <w:tc>
          <w:tcPr>
            <w:tcW w:w="6569" w:type="dxa"/>
          </w:tcPr>
          <w:p w:rsidR="009A5EA4" w:rsidRPr="008A1917" w:rsidRDefault="009A5EA4" w:rsidP="008A1917">
            <w:pPr>
              <w:widowControl w:val="0"/>
              <w:autoSpaceDE w:val="0"/>
              <w:autoSpaceDN w:val="0"/>
              <w:adjustRightInd w:val="0"/>
              <w:jc w:val="both"/>
            </w:pPr>
            <w:r w:rsidRPr="008A1917">
              <w:t>Evaluarea în procesul didactic, Editura Didactică și Pedagogică, Bucureşti, 2000</w:t>
            </w:r>
          </w:p>
        </w:tc>
      </w:tr>
      <w:tr w:rsidR="009A5EA4" w:rsidRPr="008A1917" w:rsidTr="00DC3706">
        <w:trPr>
          <w:trHeight w:val="287"/>
        </w:trPr>
        <w:tc>
          <w:tcPr>
            <w:tcW w:w="450" w:type="dxa"/>
          </w:tcPr>
          <w:p w:rsidR="009A5EA4" w:rsidRPr="008A1917" w:rsidRDefault="009A5EA4" w:rsidP="008A1917">
            <w:pPr>
              <w:widowControl w:val="0"/>
              <w:autoSpaceDE w:val="0"/>
              <w:autoSpaceDN w:val="0"/>
              <w:adjustRightInd w:val="0"/>
              <w:rPr>
                <w:w w:val="91"/>
              </w:rPr>
            </w:pPr>
            <w:r w:rsidRPr="008A1917">
              <w:rPr>
                <w:w w:val="91"/>
              </w:rPr>
              <w:t>23.</w:t>
            </w:r>
          </w:p>
        </w:tc>
        <w:tc>
          <w:tcPr>
            <w:tcW w:w="2700" w:type="dxa"/>
          </w:tcPr>
          <w:p w:rsidR="009A5EA4" w:rsidRPr="008A1917" w:rsidRDefault="009A5EA4" w:rsidP="008A1917">
            <w:pPr>
              <w:widowControl w:val="0"/>
              <w:autoSpaceDE w:val="0"/>
              <w:autoSpaceDN w:val="0"/>
              <w:adjustRightInd w:val="0"/>
            </w:pPr>
            <w:r w:rsidRPr="008A1917">
              <w:t>Toma, S.,</w:t>
            </w:r>
          </w:p>
        </w:tc>
        <w:tc>
          <w:tcPr>
            <w:tcW w:w="6569" w:type="dxa"/>
          </w:tcPr>
          <w:p w:rsidR="009A5EA4" w:rsidRPr="008A1917" w:rsidRDefault="009A5EA4" w:rsidP="008A1917">
            <w:pPr>
              <w:widowControl w:val="0"/>
              <w:autoSpaceDE w:val="0"/>
              <w:autoSpaceDN w:val="0"/>
              <w:adjustRightInd w:val="0"/>
              <w:jc w:val="both"/>
            </w:pPr>
            <w:r w:rsidRPr="008A1917">
              <w:t>Profesorul factor de decizie, Editura „Tehnică”, Bucureşti, 1999</w:t>
            </w:r>
          </w:p>
        </w:tc>
      </w:tr>
      <w:tr w:rsidR="009A5EA4" w:rsidRPr="008A1917" w:rsidTr="00DC3706">
        <w:trPr>
          <w:trHeight w:val="562"/>
        </w:trPr>
        <w:tc>
          <w:tcPr>
            <w:tcW w:w="450" w:type="dxa"/>
          </w:tcPr>
          <w:p w:rsidR="009A5EA4" w:rsidRPr="008A1917" w:rsidRDefault="009A5EA4" w:rsidP="008A1917">
            <w:pPr>
              <w:widowControl w:val="0"/>
              <w:autoSpaceDE w:val="0"/>
              <w:autoSpaceDN w:val="0"/>
              <w:adjustRightInd w:val="0"/>
              <w:rPr>
                <w:w w:val="91"/>
              </w:rPr>
            </w:pPr>
            <w:r w:rsidRPr="008A1917">
              <w:rPr>
                <w:w w:val="91"/>
              </w:rPr>
              <w:t>24.</w:t>
            </w:r>
          </w:p>
          <w:p w:rsidR="009A5EA4" w:rsidRPr="008A1917" w:rsidRDefault="009A5EA4" w:rsidP="008A1917">
            <w:pPr>
              <w:widowControl w:val="0"/>
              <w:autoSpaceDE w:val="0"/>
              <w:autoSpaceDN w:val="0"/>
              <w:adjustRightInd w:val="0"/>
            </w:pPr>
          </w:p>
        </w:tc>
        <w:tc>
          <w:tcPr>
            <w:tcW w:w="2700" w:type="dxa"/>
          </w:tcPr>
          <w:p w:rsidR="009A5EA4" w:rsidRPr="008A1917" w:rsidRDefault="009A5EA4" w:rsidP="008A1917">
            <w:pPr>
              <w:widowControl w:val="0"/>
              <w:autoSpaceDE w:val="0"/>
              <w:autoSpaceDN w:val="0"/>
              <w:adjustRightInd w:val="0"/>
            </w:pPr>
            <w:r w:rsidRPr="008A1917">
              <w:t>Tomşa, G.,</w:t>
            </w:r>
          </w:p>
          <w:p w:rsidR="009A5EA4" w:rsidRPr="008A1917" w:rsidRDefault="009A5EA4" w:rsidP="008A1917">
            <w:pPr>
              <w:widowControl w:val="0"/>
              <w:autoSpaceDE w:val="0"/>
              <w:autoSpaceDN w:val="0"/>
              <w:adjustRightInd w:val="0"/>
            </w:pPr>
          </w:p>
        </w:tc>
        <w:tc>
          <w:tcPr>
            <w:tcW w:w="6569" w:type="dxa"/>
          </w:tcPr>
          <w:p w:rsidR="009A5EA4" w:rsidRPr="008A1917" w:rsidRDefault="009A5EA4" w:rsidP="008A1917">
            <w:pPr>
              <w:widowControl w:val="0"/>
              <w:autoSpaceDE w:val="0"/>
              <w:autoSpaceDN w:val="0"/>
              <w:adjustRightInd w:val="0"/>
              <w:jc w:val="both"/>
            </w:pPr>
            <w:r w:rsidRPr="008A1917">
              <w:rPr>
                <w:w w:val="99"/>
              </w:rPr>
              <w:t xml:space="preserve">Orientarea şi dezvoltarea carierei la elevi, Casa de editură </w:t>
            </w:r>
            <w:r w:rsidRPr="008A1917">
              <w:t>şi presă „Viaţa Românească”, Bucureşti, 1999</w:t>
            </w:r>
          </w:p>
        </w:tc>
      </w:tr>
      <w:tr w:rsidR="009A5EA4" w:rsidRPr="008A1917" w:rsidTr="00DC3706">
        <w:trPr>
          <w:trHeight w:val="276"/>
        </w:trPr>
        <w:tc>
          <w:tcPr>
            <w:tcW w:w="450" w:type="dxa"/>
          </w:tcPr>
          <w:p w:rsidR="009A5EA4" w:rsidRPr="008A1917" w:rsidRDefault="009A5EA4" w:rsidP="008A1917">
            <w:pPr>
              <w:widowControl w:val="0"/>
              <w:autoSpaceDE w:val="0"/>
              <w:autoSpaceDN w:val="0"/>
              <w:adjustRightInd w:val="0"/>
            </w:pPr>
            <w:r w:rsidRPr="008A1917">
              <w:rPr>
                <w:w w:val="91"/>
              </w:rPr>
              <w:t>25.</w:t>
            </w:r>
          </w:p>
        </w:tc>
        <w:tc>
          <w:tcPr>
            <w:tcW w:w="2700" w:type="dxa"/>
          </w:tcPr>
          <w:p w:rsidR="009A5EA4" w:rsidRPr="008A1917" w:rsidRDefault="009A5EA4" w:rsidP="008A1917">
            <w:pPr>
              <w:widowControl w:val="0"/>
              <w:autoSpaceDE w:val="0"/>
              <w:autoSpaceDN w:val="0"/>
              <w:adjustRightInd w:val="0"/>
            </w:pPr>
            <w:r w:rsidRPr="008A1917">
              <w:t>***</w:t>
            </w:r>
          </w:p>
        </w:tc>
        <w:tc>
          <w:tcPr>
            <w:tcW w:w="6569" w:type="dxa"/>
          </w:tcPr>
          <w:p w:rsidR="009A5EA4" w:rsidRPr="008A1917" w:rsidRDefault="009A5EA4" w:rsidP="008A1917">
            <w:pPr>
              <w:widowControl w:val="0"/>
              <w:autoSpaceDE w:val="0"/>
              <w:autoSpaceDN w:val="0"/>
              <w:adjustRightInd w:val="0"/>
              <w:jc w:val="both"/>
            </w:pPr>
            <w:r w:rsidRPr="008A1917">
              <w:t xml:space="preserve">Curriculum naţional aprobat , </w:t>
            </w:r>
            <w:r w:rsidRPr="008A1917">
              <w:rPr>
                <w:color w:val="0000FF"/>
                <w:u w:val="single"/>
              </w:rPr>
              <w:t>www.edu.ro</w:t>
            </w:r>
          </w:p>
        </w:tc>
      </w:tr>
      <w:tr w:rsidR="009A5EA4" w:rsidRPr="008A1917" w:rsidTr="00DC3706">
        <w:trPr>
          <w:trHeight w:val="562"/>
        </w:trPr>
        <w:tc>
          <w:tcPr>
            <w:tcW w:w="450" w:type="dxa"/>
          </w:tcPr>
          <w:p w:rsidR="009A5EA4" w:rsidRPr="008A1917" w:rsidRDefault="009A5EA4" w:rsidP="008A1917">
            <w:pPr>
              <w:widowControl w:val="0"/>
              <w:autoSpaceDE w:val="0"/>
              <w:autoSpaceDN w:val="0"/>
              <w:adjustRightInd w:val="0"/>
              <w:rPr>
                <w:w w:val="91"/>
              </w:rPr>
            </w:pPr>
            <w:r w:rsidRPr="008A1917">
              <w:rPr>
                <w:w w:val="91"/>
              </w:rPr>
              <w:t>26.</w:t>
            </w:r>
          </w:p>
          <w:p w:rsidR="009A5EA4" w:rsidRPr="008A1917" w:rsidRDefault="009A5EA4" w:rsidP="008A1917">
            <w:pPr>
              <w:widowControl w:val="0"/>
              <w:autoSpaceDE w:val="0"/>
              <w:autoSpaceDN w:val="0"/>
              <w:adjustRightInd w:val="0"/>
            </w:pPr>
          </w:p>
        </w:tc>
        <w:tc>
          <w:tcPr>
            <w:tcW w:w="2700" w:type="dxa"/>
          </w:tcPr>
          <w:p w:rsidR="009A5EA4" w:rsidRPr="008A1917" w:rsidRDefault="009A5EA4" w:rsidP="008A1917">
            <w:pPr>
              <w:widowControl w:val="0"/>
              <w:autoSpaceDE w:val="0"/>
              <w:autoSpaceDN w:val="0"/>
              <w:adjustRightInd w:val="0"/>
            </w:pPr>
            <w:r w:rsidRPr="008A1917">
              <w:t>***</w:t>
            </w:r>
          </w:p>
          <w:p w:rsidR="009A5EA4" w:rsidRPr="008A1917" w:rsidRDefault="009A5EA4" w:rsidP="008A1917">
            <w:pPr>
              <w:widowControl w:val="0"/>
              <w:autoSpaceDE w:val="0"/>
              <w:autoSpaceDN w:val="0"/>
              <w:adjustRightInd w:val="0"/>
            </w:pPr>
          </w:p>
        </w:tc>
        <w:tc>
          <w:tcPr>
            <w:tcW w:w="6569" w:type="dxa"/>
          </w:tcPr>
          <w:p w:rsidR="009A5EA4" w:rsidRPr="008A1917" w:rsidRDefault="009A5EA4" w:rsidP="008A1917">
            <w:pPr>
              <w:widowControl w:val="0"/>
              <w:autoSpaceDE w:val="0"/>
              <w:autoSpaceDN w:val="0"/>
              <w:adjustRightInd w:val="0"/>
              <w:jc w:val="both"/>
            </w:pPr>
            <w:r w:rsidRPr="008A1917">
              <w:t>Ghiduri  metodologice  pentru  aplicarea  programelor şcolare pentru aria curriculară „Tehnologii”.</w:t>
            </w:r>
          </w:p>
        </w:tc>
      </w:tr>
    </w:tbl>
    <w:p w:rsidR="00DE78B8" w:rsidRPr="008A1917" w:rsidRDefault="00DE78B8" w:rsidP="008A1917"/>
    <w:sectPr w:rsidR="00DE78B8" w:rsidRPr="008A1917" w:rsidSect="008A1917">
      <w:footerReference w:type="default" r:id="rId7"/>
      <w:pgSz w:w="12240" w:h="15840"/>
      <w:pgMar w:top="1134"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7FFB" w:rsidRDefault="003B7FFB">
      <w:r>
        <w:separator/>
      </w:r>
    </w:p>
  </w:endnote>
  <w:endnote w:type="continuationSeparator" w:id="0">
    <w:p w:rsidR="003B7FFB" w:rsidRDefault="003B7F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44782"/>
      <w:docPartObj>
        <w:docPartGallery w:val="Page Numbers (Bottom of Page)"/>
        <w:docPartUnique/>
      </w:docPartObj>
    </w:sdtPr>
    <w:sdtEndPr>
      <w:rPr>
        <w:noProof/>
      </w:rPr>
    </w:sdtEndPr>
    <w:sdtContent>
      <w:p w:rsidR="001663BF" w:rsidRDefault="00782467">
        <w:pPr>
          <w:pStyle w:val="Footer"/>
          <w:jc w:val="right"/>
        </w:pPr>
        <w:r>
          <w:fldChar w:fldCharType="begin"/>
        </w:r>
        <w:r w:rsidR="00087848">
          <w:instrText xml:space="preserve"> PAGE   \* MERGEFORMAT </w:instrText>
        </w:r>
        <w:r>
          <w:fldChar w:fldCharType="separate"/>
        </w:r>
        <w:r w:rsidR="008A1917">
          <w:rPr>
            <w:noProof/>
          </w:rPr>
          <w:t>5</w:t>
        </w:r>
        <w:r>
          <w:rPr>
            <w:noProof/>
          </w:rPr>
          <w:fldChar w:fldCharType="end"/>
        </w:r>
      </w:p>
    </w:sdtContent>
  </w:sdt>
  <w:p w:rsidR="001663BF" w:rsidRDefault="001663B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7FFB" w:rsidRDefault="003B7FFB">
      <w:r>
        <w:separator/>
      </w:r>
    </w:p>
  </w:footnote>
  <w:footnote w:type="continuationSeparator" w:id="0">
    <w:p w:rsidR="003B7FFB" w:rsidRDefault="003B7F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D511E6"/>
    <w:multiLevelType w:val="hybridMultilevel"/>
    <w:tmpl w:val="211F8A8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26A6"/>
    <w:multiLevelType w:val="hybridMultilevel"/>
    <w:tmpl w:val="0000701F"/>
    <w:lvl w:ilvl="0" w:tplc="00005D03">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4DC8"/>
    <w:multiLevelType w:val="hybridMultilevel"/>
    <w:tmpl w:val="00006443"/>
    <w:lvl w:ilvl="0" w:tplc="000066BB">
      <w:start w:val="1"/>
      <w:numFmt w:val="decimal"/>
      <w:lvlText w:val="%1."/>
      <w:lvlJc w:val="left"/>
      <w:pPr>
        <w:tabs>
          <w:tab w:val="num" w:pos="720"/>
        </w:tabs>
        <w:ind w:left="720" w:hanging="360"/>
      </w:pPr>
    </w:lvl>
    <w:lvl w:ilvl="1" w:tplc="0000428B">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7A5A"/>
    <w:multiLevelType w:val="hybridMultilevel"/>
    <w:tmpl w:val="0000767D"/>
    <w:lvl w:ilvl="0" w:tplc="00004509">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33D5B69"/>
    <w:multiLevelType w:val="hybridMultilevel"/>
    <w:tmpl w:val="1E6A18EA"/>
    <w:lvl w:ilvl="0" w:tplc="C5F60BF0">
      <w:start w:val="1"/>
      <w:numFmt w:val="bullet"/>
      <w:lvlText w:val="-"/>
      <w:lvlJc w:val="left"/>
      <w:pPr>
        <w:ind w:left="1440" w:hanging="360"/>
      </w:pPr>
      <w:rPr>
        <w:rFonts w:ascii="Times New Roman" w:eastAsia="Times New Roman" w:hAnsi="Times New Roman" w:cs="Times New Roman"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0DE66932"/>
    <w:multiLevelType w:val="multilevel"/>
    <w:tmpl w:val="FD4253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0EAE59E2"/>
    <w:multiLevelType w:val="hybridMultilevel"/>
    <w:tmpl w:val="1CB488C8"/>
    <w:lvl w:ilvl="0" w:tplc="C5F60BF0">
      <w:start w:val="1"/>
      <w:numFmt w:val="bullet"/>
      <w:lvlText w:val="-"/>
      <w:lvlJc w:val="left"/>
      <w:pPr>
        <w:ind w:left="1440" w:hanging="360"/>
      </w:pPr>
      <w:rPr>
        <w:rFonts w:ascii="Times New Roman" w:eastAsia="Times New Roman" w:hAnsi="Times New Roman" w:cs="Times New Roman"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1150E76"/>
    <w:multiLevelType w:val="hybridMultilevel"/>
    <w:tmpl w:val="DAE068DA"/>
    <w:lvl w:ilvl="0" w:tplc="04090005">
      <w:start w:val="1"/>
      <w:numFmt w:val="bullet"/>
      <w:lvlText w:val=""/>
      <w:lvlJc w:val="left"/>
      <w:pPr>
        <w:tabs>
          <w:tab w:val="num" w:pos="720"/>
        </w:tabs>
        <w:ind w:left="720" w:hanging="360"/>
      </w:pPr>
      <w:rPr>
        <w:rFonts w:ascii="Wingdings" w:hAnsi="Wingdings" w:hint="default"/>
      </w:rPr>
    </w:lvl>
    <w:lvl w:ilvl="1" w:tplc="C5F60BF0">
      <w:start w:val="1"/>
      <w:numFmt w:val="bullet"/>
      <w:lvlText w:val="-"/>
      <w:lvlJc w:val="left"/>
      <w:pPr>
        <w:tabs>
          <w:tab w:val="num" w:pos="1440"/>
        </w:tabs>
        <w:ind w:left="1440" w:hanging="360"/>
      </w:pPr>
      <w:rPr>
        <w:rFonts w:ascii="Times New Roman" w:eastAsia="Times New Roman" w:hAnsi="Times New Roman" w:cs="Times New Roman" w:hint="default"/>
        <w:b/>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CC26E0E"/>
    <w:multiLevelType w:val="multilevel"/>
    <w:tmpl w:val="B1C6746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35E6792B"/>
    <w:multiLevelType w:val="hybridMultilevel"/>
    <w:tmpl w:val="7AE4FFD6"/>
    <w:lvl w:ilvl="0" w:tplc="C5F60BF0">
      <w:start w:val="1"/>
      <w:numFmt w:val="bullet"/>
      <w:lvlText w:val="-"/>
      <w:lvlJc w:val="left"/>
      <w:pPr>
        <w:ind w:left="1440" w:hanging="360"/>
      </w:pPr>
      <w:rPr>
        <w:rFonts w:ascii="Times New Roman" w:eastAsia="Times New Roman" w:hAnsi="Times New Roman" w:cs="Times New Roman"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AD83D27"/>
    <w:multiLevelType w:val="multilevel"/>
    <w:tmpl w:val="69045FD8"/>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FAD10CB"/>
    <w:multiLevelType w:val="hybridMultilevel"/>
    <w:tmpl w:val="EC64407C"/>
    <w:lvl w:ilvl="0" w:tplc="0409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4395759C"/>
    <w:multiLevelType w:val="hybridMultilevel"/>
    <w:tmpl w:val="64A8E0A0"/>
    <w:lvl w:ilvl="0" w:tplc="C5F60BF0">
      <w:start w:val="1"/>
      <w:numFmt w:val="bullet"/>
      <w:lvlText w:val="-"/>
      <w:lvlJc w:val="left"/>
      <w:pPr>
        <w:ind w:left="1440" w:hanging="360"/>
      </w:pPr>
      <w:rPr>
        <w:rFonts w:ascii="Times New Roman" w:eastAsia="Times New Roman" w:hAnsi="Times New Roman" w:cs="Times New Roman" w:hint="default"/>
        <w:b/>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C4243F7"/>
    <w:multiLevelType w:val="multilevel"/>
    <w:tmpl w:val="36FE0996"/>
    <w:lvl w:ilvl="0">
      <w:start w:val="4"/>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nsid w:val="50DE242A"/>
    <w:multiLevelType w:val="hybridMultilevel"/>
    <w:tmpl w:val="22020316"/>
    <w:lvl w:ilvl="0" w:tplc="C5F60BF0">
      <w:start w:val="1"/>
      <w:numFmt w:val="bullet"/>
      <w:lvlText w:val="-"/>
      <w:lvlJc w:val="left"/>
      <w:pPr>
        <w:ind w:left="1440" w:hanging="360"/>
      </w:pPr>
      <w:rPr>
        <w:rFonts w:ascii="Times New Roman" w:eastAsia="Times New Roman" w:hAnsi="Times New Roman" w:cs="Times New Roman"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F256617"/>
    <w:multiLevelType w:val="hybridMultilevel"/>
    <w:tmpl w:val="9A80B6DE"/>
    <w:lvl w:ilvl="0" w:tplc="C5F60BF0">
      <w:start w:val="1"/>
      <w:numFmt w:val="bullet"/>
      <w:lvlText w:val="-"/>
      <w:lvlJc w:val="left"/>
      <w:pPr>
        <w:ind w:left="1440" w:hanging="360"/>
      </w:pPr>
      <w:rPr>
        <w:rFonts w:ascii="Times New Roman" w:eastAsia="Times New Roman" w:hAnsi="Times New Roman" w:cs="Times New Roman"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FB150CF"/>
    <w:multiLevelType w:val="hybridMultilevel"/>
    <w:tmpl w:val="A5CC0606"/>
    <w:lvl w:ilvl="0" w:tplc="C5F60BF0">
      <w:start w:val="1"/>
      <w:numFmt w:val="bullet"/>
      <w:lvlText w:val="-"/>
      <w:lvlJc w:val="left"/>
      <w:pPr>
        <w:ind w:left="1440" w:hanging="360"/>
      </w:pPr>
      <w:rPr>
        <w:rFonts w:ascii="Times New Roman" w:eastAsia="Times New Roman" w:hAnsi="Times New Roman" w:cs="Times New Roman" w:hint="default"/>
        <w:b/>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68387A5E"/>
    <w:multiLevelType w:val="hybridMultilevel"/>
    <w:tmpl w:val="8556A372"/>
    <w:lvl w:ilvl="0" w:tplc="C5F60BF0">
      <w:start w:val="1"/>
      <w:numFmt w:val="bullet"/>
      <w:lvlText w:val="-"/>
      <w:lvlJc w:val="left"/>
      <w:pPr>
        <w:ind w:left="1440" w:hanging="360"/>
      </w:pPr>
      <w:rPr>
        <w:rFonts w:ascii="Times New Roman" w:eastAsia="Times New Roman" w:hAnsi="Times New Roman" w:cs="Times New Roman"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6931401B"/>
    <w:multiLevelType w:val="hybridMultilevel"/>
    <w:tmpl w:val="12EE8B1A"/>
    <w:lvl w:ilvl="0" w:tplc="04090005">
      <w:start w:val="1"/>
      <w:numFmt w:val="bullet"/>
      <w:lvlText w:val=""/>
      <w:lvlJc w:val="left"/>
      <w:pPr>
        <w:tabs>
          <w:tab w:val="num" w:pos="720"/>
        </w:tabs>
        <w:ind w:left="720" w:hanging="360"/>
      </w:pPr>
      <w:rPr>
        <w:rFonts w:ascii="Wingdings" w:hAnsi="Wingdings" w:hint="default"/>
      </w:rPr>
    </w:lvl>
    <w:lvl w:ilvl="1" w:tplc="C5F60BF0">
      <w:start w:val="1"/>
      <w:numFmt w:val="bullet"/>
      <w:lvlText w:val="-"/>
      <w:lvlJc w:val="left"/>
      <w:pPr>
        <w:tabs>
          <w:tab w:val="num" w:pos="1440"/>
        </w:tabs>
        <w:ind w:left="1440" w:hanging="360"/>
      </w:pPr>
      <w:rPr>
        <w:rFonts w:ascii="Times New Roman" w:eastAsia="Times New Roman" w:hAnsi="Times New Roman" w:cs="Times New Roman" w:hint="default"/>
        <w:b/>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B6D08CA"/>
    <w:multiLevelType w:val="hybridMultilevel"/>
    <w:tmpl w:val="99584300"/>
    <w:lvl w:ilvl="0" w:tplc="C5F60BF0">
      <w:start w:val="1"/>
      <w:numFmt w:val="bullet"/>
      <w:lvlText w:val="-"/>
      <w:lvlJc w:val="left"/>
      <w:pPr>
        <w:ind w:left="1440" w:hanging="360"/>
      </w:pPr>
      <w:rPr>
        <w:rFonts w:ascii="Times New Roman" w:eastAsia="Times New Roman" w:hAnsi="Times New Roman" w:cs="Times New Roman"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6EED44E5"/>
    <w:multiLevelType w:val="hybridMultilevel"/>
    <w:tmpl w:val="AF00222A"/>
    <w:lvl w:ilvl="0" w:tplc="C5F60BF0">
      <w:start w:val="1"/>
      <w:numFmt w:val="bullet"/>
      <w:lvlText w:val="-"/>
      <w:lvlJc w:val="left"/>
      <w:pPr>
        <w:ind w:left="1440" w:hanging="360"/>
      </w:pPr>
      <w:rPr>
        <w:rFonts w:ascii="Times New Roman" w:eastAsia="Times New Roman" w:hAnsi="Times New Roman" w:cs="Times New Roman" w:hint="default"/>
        <w:b/>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71D94F5E"/>
    <w:multiLevelType w:val="hybridMultilevel"/>
    <w:tmpl w:val="19AAD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76C4CF6"/>
    <w:multiLevelType w:val="hybridMultilevel"/>
    <w:tmpl w:val="67FA53B6"/>
    <w:lvl w:ilvl="0" w:tplc="C5F60BF0">
      <w:start w:val="1"/>
      <w:numFmt w:val="bullet"/>
      <w:lvlText w:val="-"/>
      <w:lvlJc w:val="left"/>
      <w:pPr>
        <w:ind w:left="1440" w:hanging="360"/>
      </w:pPr>
      <w:rPr>
        <w:rFonts w:ascii="Times New Roman" w:eastAsia="Times New Roman" w:hAnsi="Times New Roman" w:cs="Times New Roman"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7CFB0AC0"/>
    <w:multiLevelType w:val="hybridMultilevel"/>
    <w:tmpl w:val="4692AA48"/>
    <w:lvl w:ilvl="0" w:tplc="04090005">
      <w:start w:val="1"/>
      <w:numFmt w:val="bullet"/>
      <w:lvlText w:val=""/>
      <w:lvlJc w:val="left"/>
      <w:pPr>
        <w:tabs>
          <w:tab w:val="num" w:pos="720"/>
        </w:tabs>
        <w:ind w:left="720" w:hanging="360"/>
      </w:pPr>
      <w:rPr>
        <w:rFonts w:ascii="Wingdings" w:hAnsi="Wingdings" w:hint="default"/>
      </w:rPr>
    </w:lvl>
    <w:lvl w:ilvl="1" w:tplc="C5F60BF0">
      <w:start w:val="1"/>
      <w:numFmt w:val="bullet"/>
      <w:lvlText w:val="-"/>
      <w:lvlJc w:val="left"/>
      <w:pPr>
        <w:tabs>
          <w:tab w:val="num" w:pos="1440"/>
        </w:tabs>
        <w:ind w:left="1440" w:hanging="360"/>
      </w:pPr>
      <w:rPr>
        <w:rFonts w:ascii="Times New Roman" w:eastAsia="Times New Roman" w:hAnsi="Times New Roman" w:cs="Times New Roman" w:hint="default"/>
        <w:b/>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E892990"/>
    <w:multiLevelType w:val="hybridMultilevel"/>
    <w:tmpl w:val="9BEC51D0"/>
    <w:lvl w:ilvl="0" w:tplc="C5F60BF0">
      <w:start w:val="1"/>
      <w:numFmt w:val="bullet"/>
      <w:lvlText w:val="-"/>
      <w:lvlJc w:val="left"/>
      <w:pPr>
        <w:ind w:left="1440" w:hanging="360"/>
      </w:pPr>
      <w:rPr>
        <w:rFonts w:ascii="Times New Roman" w:eastAsia="Times New Roman" w:hAnsi="Times New Roman" w:cs="Times New Roman"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8"/>
  </w:num>
  <w:num w:numId="6">
    <w:abstractNumId w:val="0"/>
  </w:num>
  <w:num w:numId="7">
    <w:abstractNumId w:val="13"/>
  </w:num>
  <w:num w:numId="8">
    <w:abstractNumId w:val="23"/>
  </w:num>
  <w:num w:numId="9">
    <w:abstractNumId w:val="7"/>
  </w:num>
  <w:num w:numId="10">
    <w:abstractNumId w:val="14"/>
  </w:num>
  <w:num w:numId="11">
    <w:abstractNumId w:val="26"/>
  </w:num>
  <w:num w:numId="12">
    <w:abstractNumId w:val="9"/>
  </w:num>
  <w:num w:numId="13">
    <w:abstractNumId w:val="25"/>
  </w:num>
  <w:num w:numId="14">
    <w:abstractNumId w:val="20"/>
  </w:num>
  <w:num w:numId="15">
    <w:abstractNumId w:val="6"/>
  </w:num>
  <w:num w:numId="16">
    <w:abstractNumId w:val="11"/>
  </w:num>
  <w:num w:numId="17">
    <w:abstractNumId w:val="21"/>
  </w:num>
  <w:num w:numId="18">
    <w:abstractNumId w:val="17"/>
  </w:num>
  <w:num w:numId="19">
    <w:abstractNumId w:val="5"/>
  </w:num>
  <w:num w:numId="20">
    <w:abstractNumId w:val="19"/>
  </w:num>
  <w:num w:numId="21">
    <w:abstractNumId w:val="24"/>
  </w:num>
  <w:num w:numId="22">
    <w:abstractNumId w:val="16"/>
  </w:num>
  <w:num w:numId="23">
    <w:abstractNumId w:val="10"/>
  </w:num>
  <w:num w:numId="24">
    <w:abstractNumId w:val="22"/>
  </w:num>
  <w:num w:numId="25">
    <w:abstractNumId w:val="15"/>
  </w:num>
  <w:num w:numId="26">
    <w:abstractNumId w:val="18"/>
  </w:num>
  <w:num w:numId="2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rsids>
    <w:rsidRoot w:val="0025052B"/>
    <w:rsid w:val="00087848"/>
    <w:rsid w:val="000A5400"/>
    <w:rsid w:val="000B7547"/>
    <w:rsid w:val="0010154C"/>
    <w:rsid w:val="001663BF"/>
    <w:rsid w:val="002235D9"/>
    <w:rsid w:val="0025052B"/>
    <w:rsid w:val="003674E3"/>
    <w:rsid w:val="003B7FFB"/>
    <w:rsid w:val="003C3871"/>
    <w:rsid w:val="00410586"/>
    <w:rsid w:val="00445262"/>
    <w:rsid w:val="005E3E04"/>
    <w:rsid w:val="006233FD"/>
    <w:rsid w:val="00644F8D"/>
    <w:rsid w:val="006C02A9"/>
    <w:rsid w:val="007054E4"/>
    <w:rsid w:val="007557AD"/>
    <w:rsid w:val="00765599"/>
    <w:rsid w:val="00782467"/>
    <w:rsid w:val="0078329C"/>
    <w:rsid w:val="008A1917"/>
    <w:rsid w:val="009A5EA4"/>
    <w:rsid w:val="009E6AFC"/>
    <w:rsid w:val="00A16CA3"/>
    <w:rsid w:val="00B211D4"/>
    <w:rsid w:val="00B97D21"/>
    <w:rsid w:val="00BD7E93"/>
    <w:rsid w:val="00C94D19"/>
    <w:rsid w:val="00CB5453"/>
    <w:rsid w:val="00DC3706"/>
    <w:rsid w:val="00DE78B8"/>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3FD"/>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6233FD"/>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33FD"/>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6233FD"/>
    <w:pPr>
      <w:autoSpaceDE w:val="0"/>
      <w:autoSpaceDN w:val="0"/>
      <w:adjustRightInd w:val="0"/>
    </w:pPr>
    <w:rPr>
      <w:sz w:val="24"/>
      <w:szCs w:val="24"/>
      <w:lang w:val="en-US"/>
    </w:rPr>
  </w:style>
  <w:style w:type="paragraph" w:styleId="BodyText2">
    <w:name w:val="Body Text 2"/>
    <w:basedOn w:val="Normal"/>
    <w:link w:val="BodyText2Char"/>
    <w:rsid w:val="006233FD"/>
    <w:pPr>
      <w:spacing w:after="120" w:line="480" w:lineRule="auto"/>
    </w:pPr>
  </w:style>
  <w:style w:type="character" w:customStyle="1" w:styleId="BodyText2Char">
    <w:name w:val="Body Text 2 Char"/>
    <w:basedOn w:val="DefaultParagraphFont"/>
    <w:link w:val="BodyText2"/>
    <w:rsid w:val="006233FD"/>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6233FD"/>
    <w:pPr>
      <w:tabs>
        <w:tab w:val="center" w:pos="4703"/>
        <w:tab w:val="right" w:pos="9406"/>
      </w:tabs>
    </w:pPr>
  </w:style>
  <w:style w:type="character" w:customStyle="1" w:styleId="FooterChar">
    <w:name w:val="Footer Char"/>
    <w:basedOn w:val="DefaultParagraphFont"/>
    <w:link w:val="Footer"/>
    <w:uiPriority w:val="99"/>
    <w:rsid w:val="006233FD"/>
    <w:rPr>
      <w:rFonts w:ascii="Times New Roman" w:eastAsia="Times New Roman" w:hAnsi="Times New Roman" w:cs="Times New Roman"/>
      <w:sz w:val="20"/>
      <w:szCs w:val="20"/>
      <w:lang w:val="ro-RO"/>
    </w:rPr>
  </w:style>
  <w:style w:type="paragraph" w:styleId="ListParagraph">
    <w:name w:val="List Paragraph"/>
    <w:basedOn w:val="Normal"/>
    <w:uiPriority w:val="34"/>
    <w:qFormat/>
    <w:rsid w:val="000A5400"/>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2481</Words>
  <Characters>14392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16840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3</cp:revision>
  <dcterms:created xsi:type="dcterms:W3CDTF">2015-10-20T08:07:00Z</dcterms:created>
  <dcterms:modified xsi:type="dcterms:W3CDTF">2015-10-27T09:22:00Z</dcterms:modified>
</cp:coreProperties>
</file>